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0014" w14:textId="77777777" w:rsidR="005C51B0" w:rsidRPr="003164F8" w:rsidRDefault="005C51B0" w:rsidP="004006EB">
      <w:pPr>
        <w:spacing w:after="0" w:line="240" w:lineRule="auto"/>
        <w:jc w:val="right"/>
        <w:rPr>
          <w:rFonts w:asciiTheme="majorHAnsi" w:hAnsiTheme="majorHAnsi" w:cstheme="majorHAnsi"/>
          <w:snapToGrid w:val="0"/>
          <w:sz w:val="24"/>
          <w:szCs w:val="24"/>
        </w:rPr>
      </w:pPr>
      <w:r w:rsidRPr="003164F8">
        <w:rPr>
          <w:rFonts w:asciiTheme="majorHAnsi" w:hAnsiTheme="majorHAnsi" w:cstheme="majorHAnsi"/>
          <w:snapToGrid w:val="0"/>
          <w:sz w:val="24"/>
          <w:szCs w:val="24"/>
        </w:rPr>
        <w:t xml:space="preserve">Приложение </w:t>
      </w:r>
      <w:proofErr w:type="gramStart"/>
      <w:r w:rsidRPr="003164F8">
        <w:rPr>
          <w:rFonts w:asciiTheme="majorHAnsi" w:hAnsiTheme="majorHAnsi" w:cstheme="majorHAnsi"/>
          <w:snapToGrid w:val="0"/>
          <w:sz w:val="24"/>
          <w:szCs w:val="24"/>
        </w:rPr>
        <w:t>№19-1</w:t>
      </w:r>
      <w:proofErr w:type="gramEnd"/>
      <w:r w:rsidRPr="003164F8">
        <w:rPr>
          <w:rFonts w:asciiTheme="majorHAnsi" w:hAnsiTheme="majorHAnsi" w:cstheme="majorHAnsi"/>
          <w:snapToGrid w:val="0"/>
          <w:sz w:val="24"/>
          <w:szCs w:val="24"/>
        </w:rPr>
        <w:t xml:space="preserve"> </w:t>
      </w:r>
    </w:p>
    <w:p w14:paraId="3997B477" w14:textId="77777777" w:rsidR="005C51B0" w:rsidRPr="003164F8" w:rsidRDefault="005C51B0" w:rsidP="004006EB">
      <w:pPr>
        <w:spacing w:after="0" w:line="240" w:lineRule="auto"/>
        <w:jc w:val="right"/>
        <w:rPr>
          <w:rFonts w:asciiTheme="majorHAnsi" w:hAnsiTheme="majorHAnsi" w:cstheme="majorHAnsi"/>
          <w:snapToGrid w:val="0"/>
          <w:sz w:val="24"/>
          <w:szCs w:val="24"/>
        </w:rPr>
      </w:pPr>
      <w:r w:rsidRPr="003164F8">
        <w:rPr>
          <w:rFonts w:asciiTheme="majorHAnsi" w:hAnsiTheme="majorHAnsi" w:cstheme="majorHAnsi"/>
          <w:snapToGrid w:val="0"/>
          <w:sz w:val="24"/>
          <w:szCs w:val="24"/>
        </w:rPr>
        <w:t xml:space="preserve">к решению </w:t>
      </w:r>
    </w:p>
    <w:p w14:paraId="0BF311B9" w14:textId="77777777" w:rsidR="005C51B0" w:rsidRPr="003164F8" w:rsidRDefault="005C51B0" w:rsidP="004006EB">
      <w:pPr>
        <w:spacing w:after="0" w:line="240" w:lineRule="auto"/>
        <w:jc w:val="right"/>
        <w:rPr>
          <w:rFonts w:asciiTheme="majorHAnsi" w:hAnsiTheme="majorHAnsi" w:cstheme="majorHAnsi"/>
          <w:snapToGrid w:val="0"/>
          <w:sz w:val="24"/>
          <w:szCs w:val="24"/>
        </w:rPr>
      </w:pPr>
      <w:r w:rsidRPr="003164F8">
        <w:rPr>
          <w:rFonts w:asciiTheme="majorHAnsi" w:hAnsiTheme="majorHAnsi" w:cstheme="majorHAnsi"/>
          <w:snapToGrid w:val="0"/>
          <w:sz w:val="24"/>
          <w:szCs w:val="24"/>
        </w:rPr>
        <w:t>совета директоров АО "</w:t>
      </w:r>
      <w:proofErr w:type="spellStart"/>
      <w:r w:rsidRPr="003164F8">
        <w:rPr>
          <w:rFonts w:asciiTheme="majorHAnsi" w:hAnsiTheme="majorHAnsi" w:cstheme="majorHAnsi"/>
          <w:snapToGrid w:val="0"/>
          <w:sz w:val="24"/>
          <w:szCs w:val="24"/>
        </w:rPr>
        <w:t>Отбасы</w:t>
      </w:r>
      <w:proofErr w:type="spellEnd"/>
      <w:r w:rsidRPr="003164F8">
        <w:rPr>
          <w:rFonts w:asciiTheme="majorHAnsi" w:hAnsiTheme="majorHAnsi" w:cstheme="majorHAnsi"/>
          <w:snapToGrid w:val="0"/>
          <w:sz w:val="24"/>
          <w:szCs w:val="24"/>
        </w:rPr>
        <w:t xml:space="preserve"> банк"  </w:t>
      </w:r>
    </w:p>
    <w:p w14:paraId="06FBAD8B" w14:textId="77777777" w:rsidR="005C51B0" w:rsidRPr="005C51B0" w:rsidRDefault="005C51B0" w:rsidP="004006EB">
      <w:pPr>
        <w:spacing w:after="0" w:line="240" w:lineRule="auto"/>
        <w:ind w:left="5529"/>
        <w:jc w:val="right"/>
        <w:rPr>
          <w:rFonts w:asciiTheme="majorHAnsi" w:hAnsiTheme="majorHAnsi" w:cstheme="majorHAnsi"/>
          <w:sz w:val="24"/>
          <w:szCs w:val="24"/>
        </w:rPr>
      </w:pPr>
      <w:r w:rsidRPr="003164F8">
        <w:rPr>
          <w:rFonts w:asciiTheme="majorHAnsi" w:hAnsiTheme="majorHAnsi" w:cstheme="majorHAnsi"/>
          <w:sz w:val="24"/>
          <w:szCs w:val="24"/>
        </w:rPr>
        <w:t>от 25 августа 2021 года №8</w:t>
      </w:r>
    </w:p>
    <w:p w14:paraId="003D5DFB" w14:textId="77777777" w:rsidR="005C51B0" w:rsidRPr="005C51B0" w:rsidRDefault="005C51B0" w:rsidP="004006EB">
      <w:pPr>
        <w:spacing w:after="0" w:line="240" w:lineRule="auto"/>
        <w:ind w:left="5529"/>
        <w:jc w:val="right"/>
        <w:rPr>
          <w:rFonts w:asciiTheme="majorHAnsi" w:hAnsiTheme="majorHAnsi" w:cstheme="majorHAnsi"/>
          <w:sz w:val="24"/>
          <w:szCs w:val="24"/>
        </w:rPr>
      </w:pPr>
    </w:p>
    <w:p w14:paraId="4D4B074D" w14:textId="77777777" w:rsidR="005C51B0" w:rsidRPr="005C51B0" w:rsidRDefault="005C51B0" w:rsidP="004006EB">
      <w:pPr>
        <w:shd w:val="clear" w:color="auto" w:fill="FFFFFF"/>
        <w:spacing w:after="0" w:line="240" w:lineRule="auto"/>
        <w:ind w:left="5717"/>
        <w:jc w:val="right"/>
        <w:rPr>
          <w:rFonts w:asciiTheme="majorHAnsi" w:hAnsiTheme="majorHAnsi" w:cstheme="majorHAnsi"/>
          <w:sz w:val="24"/>
          <w:szCs w:val="24"/>
        </w:rPr>
      </w:pPr>
      <w:r w:rsidRPr="005C51B0">
        <w:rPr>
          <w:rFonts w:asciiTheme="majorHAnsi" w:hAnsiTheme="majorHAnsi" w:cstheme="majorHAnsi"/>
          <w:color w:val="000000"/>
          <w:sz w:val="24"/>
          <w:szCs w:val="24"/>
        </w:rPr>
        <w:t xml:space="preserve">Приложение №1 к </w:t>
      </w:r>
    </w:p>
    <w:p w14:paraId="5263F9C0" w14:textId="77777777" w:rsidR="005C51B0" w:rsidRPr="005C51B0" w:rsidRDefault="005C51B0" w:rsidP="004006EB">
      <w:pPr>
        <w:suppressAutoHyphens/>
        <w:spacing w:after="0" w:line="240" w:lineRule="auto"/>
        <w:ind w:left="5328"/>
        <w:jc w:val="right"/>
        <w:rPr>
          <w:rFonts w:asciiTheme="majorHAnsi" w:hAnsiTheme="majorHAnsi" w:cstheme="majorHAnsi"/>
          <w:sz w:val="24"/>
          <w:szCs w:val="24"/>
        </w:rPr>
      </w:pPr>
      <w:r w:rsidRPr="005C51B0">
        <w:rPr>
          <w:rFonts w:asciiTheme="majorHAnsi" w:hAnsiTheme="majorHAnsi" w:cstheme="majorHAnsi"/>
          <w:sz w:val="24"/>
          <w:szCs w:val="24"/>
        </w:rPr>
        <w:t>к протоколу заседания совета директоров</w:t>
      </w:r>
    </w:p>
    <w:p w14:paraId="60712EBD" w14:textId="77777777" w:rsidR="005C51B0" w:rsidRPr="005C51B0" w:rsidRDefault="005C51B0" w:rsidP="004006EB">
      <w:pPr>
        <w:suppressAutoHyphens/>
        <w:spacing w:after="0" w:line="240" w:lineRule="auto"/>
        <w:ind w:left="5328"/>
        <w:jc w:val="right"/>
        <w:rPr>
          <w:rFonts w:asciiTheme="majorHAnsi" w:hAnsiTheme="majorHAnsi" w:cstheme="majorHAnsi"/>
          <w:sz w:val="24"/>
          <w:szCs w:val="24"/>
        </w:rPr>
      </w:pPr>
      <w:r w:rsidRPr="005C51B0">
        <w:rPr>
          <w:rFonts w:asciiTheme="majorHAnsi" w:hAnsiTheme="majorHAnsi" w:cstheme="majorHAnsi"/>
          <w:sz w:val="24"/>
          <w:szCs w:val="24"/>
        </w:rPr>
        <w:t xml:space="preserve">АО "Жилстройсбербанк Казахстана" </w:t>
      </w:r>
    </w:p>
    <w:p w14:paraId="711AE964" w14:textId="77777777" w:rsidR="005C51B0" w:rsidRPr="005C51B0" w:rsidRDefault="005C51B0" w:rsidP="004006EB">
      <w:pPr>
        <w:suppressAutoHyphens/>
        <w:spacing w:after="0" w:line="240" w:lineRule="auto"/>
        <w:ind w:left="5328"/>
        <w:jc w:val="right"/>
        <w:rPr>
          <w:rFonts w:asciiTheme="majorHAnsi" w:hAnsiTheme="majorHAnsi" w:cstheme="majorHAnsi"/>
          <w:b/>
          <w:sz w:val="24"/>
          <w:szCs w:val="24"/>
        </w:rPr>
      </w:pPr>
      <w:r w:rsidRPr="005C51B0">
        <w:rPr>
          <w:rFonts w:asciiTheme="majorHAnsi" w:hAnsiTheme="majorHAnsi" w:cstheme="majorHAnsi"/>
          <w:sz w:val="24"/>
          <w:szCs w:val="24"/>
        </w:rPr>
        <w:t>от 20.10.2017 года №14</w:t>
      </w:r>
    </w:p>
    <w:p w14:paraId="30788E46" w14:textId="77777777" w:rsidR="005C51B0" w:rsidRDefault="005C51B0" w:rsidP="005C51B0">
      <w:pPr>
        <w:shd w:val="clear" w:color="auto" w:fill="FFFFFF"/>
        <w:tabs>
          <w:tab w:val="left" w:pos="7574"/>
        </w:tabs>
        <w:ind w:left="5717"/>
      </w:pPr>
    </w:p>
    <w:tbl>
      <w:tblPr>
        <w:tblW w:w="98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46"/>
        <w:gridCol w:w="2273"/>
        <w:gridCol w:w="5572"/>
      </w:tblGrid>
      <w:tr w:rsidR="005C51B0" w14:paraId="513DBC67" w14:textId="77777777" w:rsidTr="00BA38DE">
        <w:trPr>
          <w:trHeight w:hRule="exact" w:val="991"/>
        </w:trPr>
        <w:tc>
          <w:tcPr>
            <w:tcW w:w="2046" w:type="dxa"/>
            <w:vMerge w:val="restart"/>
            <w:tcBorders>
              <w:top w:val="single" w:sz="2" w:space="0" w:color="auto"/>
              <w:left w:val="single" w:sz="2" w:space="0" w:color="auto"/>
              <w:bottom w:val="single" w:sz="2" w:space="0" w:color="auto"/>
              <w:right w:val="single" w:sz="2" w:space="0" w:color="auto"/>
            </w:tcBorders>
          </w:tcPr>
          <w:p w14:paraId="6B9A3A7E" w14:textId="77777777" w:rsidR="005C51B0" w:rsidRPr="004006EB" w:rsidRDefault="005C51B0" w:rsidP="005C51B0">
            <w:pPr>
              <w:pStyle w:val="ac"/>
              <w:rPr>
                <w:rFonts w:asciiTheme="majorHAnsi" w:eastAsia="SimSun" w:hAnsiTheme="majorHAnsi" w:cstheme="majorHAnsi"/>
                <w:b/>
                <w:bCs/>
                <w:lang w:val="kk-KZ"/>
              </w:rPr>
            </w:pPr>
          </w:p>
          <w:p w14:paraId="16C2F2EE" w14:textId="77777777" w:rsidR="005C51B0" w:rsidRPr="004006EB" w:rsidRDefault="005C51B0" w:rsidP="005C51B0">
            <w:pPr>
              <w:pStyle w:val="ac"/>
              <w:rPr>
                <w:rFonts w:asciiTheme="majorHAnsi" w:eastAsia="SimSun" w:hAnsiTheme="majorHAnsi" w:cstheme="majorHAnsi"/>
                <w:b/>
                <w:bCs/>
                <w:lang w:val="kk-KZ"/>
              </w:rPr>
            </w:pPr>
          </w:p>
          <w:p w14:paraId="4FEE5161" w14:textId="77777777" w:rsidR="005C51B0" w:rsidRPr="004006EB" w:rsidRDefault="005C51B0" w:rsidP="005C51B0">
            <w:pPr>
              <w:pStyle w:val="ac"/>
              <w:rPr>
                <w:rFonts w:asciiTheme="majorHAnsi" w:eastAsia="SimSun" w:hAnsiTheme="majorHAnsi" w:cstheme="majorHAnsi"/>
                <w:b/>
                <w:bCs/>
                <w:lang w:val="kk-KZ"/>
              </w:rPr>
            </w:pPr>
          </w:p>
          <w:p w14:paraId="04B4C391" w14:textId="77777777" w:rsidR="005C51B0" w:rsidRPr="004006EB" w:rsidRDefault="005C51B0" w:rsidP="005C51B0">
            <w:pPr>
              <w:pStyle w:val="ac"/>
              <w:rPr>
                <w:rFonts w:asciiTheme="majorHAnsi" w:eastAsia="SimSun" w:hAnsiTheme="majorHAnsi" w:cstheme="majorHAnsi"/>
                <w:b/>
                <w:bCs/>
                <w:lang w:val="kk-KZ"/>
              </w:rPr>
            </w:pPr>
          </w:p>
          <w:p w14:paraId="25BF5689" w14:textId="77777777" w:rsidR="005C51B0" w:rsidRPr="004006EB" w:rsidRDefault="005C51B0" w:rsidP="005C51B0">
            <w:pPr>
              <w:pStyle w:val="ac"/>
              <w:rPr>
                <w:rFonts w:asciiTheme="majorHAnsi" w:eastAsia="SimSun" w:hAnsiTheme="majorHAnsi" w:cstheme="majorHAnsi"/>
                <w:b/>
                <w:bCs/>
                <w:lang w:val="kk-KZ"/>
              </w:rPr>
            </w:pPr>
            <w:r w:rsidRPr="004006EB">
              <w:rPr>
                <w:rFonts w:asciiTheme="majorHAnsi" w:eastAsia="SimSun" w:hAnsiTheme="majorHAnsi" w:cstheme="majorHAnsi"/>
                <w:b/>
                <w:noProof/>
              </w:rPr>
              <w:drawing>
                <wp:inline distT="0" distB="0" distL="0" distR="0" wp14:anchorId="796823BE" wp14:editId="0F0181B1">
                  <wp:extent cx="1152525" cy="800100"/>
                  <wp:effectExtent l="0" t="0" r="9525" b="0"/>
                  <wp:docPr id="3" name="Рисунок 3"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tc>
        <w:tc>
          <w:tcPr>
            <w:tcW w:w="2273" w:type="dxa"/>
            <w:tcBorders>
              <w:top w:val="single" w:sz="2" w:space="0" w:color="auto"/>
              <w:left w:val="single" w:sz="2" w:space="0" w:color="auto"/>
              <w:bottom w:val="single" w:sz="2" w:space="0" w:color="auto"/>
              <w:right w:val="single" w:sz="2" w:space="0" w:color="auto"/>
            </w:tcBorders>
            <w:vAlign w:val="center"/>
            <w:hideMark/>
          </w:tcPr>
          <w:p w14:paraId="38679CD6" w14:textId="77777777" w:rsidR="005C51B0" w:rsidRPr="004006EB" w:rsidRDefault="005C51B0" w:rsidP="005C51B0">
            <w:pPr>
              <w:pStyle w:val="ac"/>
              <w:rPr>
                <w:rFonts w:asciiTheme="majorHAnsi" w:eastAsia="SimSun" w:hAnsiTheme="majorHAnsi" w:cstheme="majorHAnsi"/>
                <w:b/>
                <w:bCs/>
                <w:sz w:val="24"/>
                <w:lang w:val="kk-KZ"/>
              </w:rPr>
            </w:pPr>
            <w:r w:rsidRPr="004006EB">
              <w:rPr>
                <w:rFonts w:asciiTheme="majorHAnsi" w:eastAsia="SimSun" w:hAnsiTheme="majorHAnsi" w:cstheme="majorHAnsi"/>
                <w:b/>
                <w:bCs/>
                <w:sz w:val="24"/>
                <w:lang w:val="kk-KZ"/>
              </w:rPr>
              <w:t>Вышестоящий внутренний документ</w:t>
            </w:r>
          </w:p>
        </w:tc>
        <w:tc>
          <w:tcPr>
            <w:tcW w:w="5572" w:type="dxa"/>
            <w:tcBorders>
              <w:top w:val="single" w:sz="2" w:space="0" w:color="auto"/>
              <w:left w:val="single" w:sz="2" w:space="0" w:color="auto"/>
              <w:bottom w:val="single" w:sz="2" w:space="0" w:color="auto"/>
              <w:right w:val="single" w:sz="2" w:space="0" w:color="auto"/>
            </w:tcBorders>
            <w:vAlign w:val="center"/>
            <w:hideMark/>
          </w:tcPr>
          <w:p w14:paraId="79F89A20" w14:textId="77777777" w:rsidR="005C51B0" w:rsidRPr="004006EB" w:rsidRDefault="005C51B0" w:rsidP="005C51B0">
            <w:pPr>
              <w:pStyle w:val="ac"/>
              <w:rPr>
                <w:rFonts w:asciiTheme="majorHAnsi" w:eastAsia="SimSun" w:hAnsiTheme="majorHAnsi" w:cstheme="majorHAnsi"/>
                <w:bCs/>
                <w:sz w:val="24"/>
              </w:rPr>
            </w:pPr>
            <w:r w:rsidRPr="004006EB">
              <w:rPr>
                <w:rFonts w:asciiTheme="majorHAnsi" w:eastAsia="SimSun" w:hAnsiTheme="majorHAnsi" w:cstheme="majorHAnsi"/>
                <w:bCs/>
                <w:sz w:val="24"/>
              </w:rPr>
              <w:t>Устав АО "</w:t>
            </w:r>
            <w:proofErr w:type="spellStart"/>
            <w:r w:rsidRPr="004006EB">
              <w:rPr>
                <w:rFonts w:asciiTheme="majorHAnsi" w:eastAsia="SimSun" w:hAnsiTheme="majorHAnsi" w:cstheme="majorHAnsi"/>
                <w:bCs/>
                <w:sz w:val="24"/>
              </w:rPr>
              <w:t>Отбасы</w:t>
            </w:r>
            <w:proofErr w:type="spellEnd"/>
            <w:r w:rsidRPr="004006EB">
              <w:rPr>
                <w:rFonts w:asciiTheme="majorHAnsi" w:eastAsia="SimSun" w:hAnsiTheme="majorHAnsi" w:cstheme="majorHAnsi"/>
                <w:bCs/>
                <w:sz w:val="24"/>
              </w:rPr>
              <w:t xml:space="preserve"> банк"</w:t>
            </w:r>
          </w:p>
        </w:tc>
      </w:tr>
      <w:tr w:rsidR="005C51B0" w14:paraId="51AC98C4" w14:textId="77777777" w:rsidTr="00BA38DE">
        <w:trPr>
          <w:trHeight w:hRule="exact" w:val="991"/>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871A225" w14:textId="77777777" w:rsidR="005C51B0" w:rsidRPr="004006EB" w:rsidRDefault="005C51B0" w:rsidP="005C51B0">
            <w:pPr>
              <w:spacing w:line="256" w:lineRule="auto"/>
              <w:rPr>
                <w:rFonts w:asciiTheme="majorHAnsi" w:eastAsia="SimSun" w:hAnsiTheme="majorHAnsi" w:cstheme="majorHAnsi"/>
                <w:b/>
                <w:bCs/>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4A664067" w14:textId="77777777" w:rsidR="005C51B0" w:rsidRPr="004006EB" w:rsidRDefault="005C51B0" w:rsidP="005C51B0">
            <w:pPr>
              <w:pStyle w:val="ac"/>
              <w:rPr>
                <w:rFonts w:asciiTheme="majorHAnsi" w:eastAsia="SimSun" w:hAnsiTheme="majorHAnsi" w:cstheme="majorHAnsi"/>
                <w:b/>
                <w:bCs/>
                <w:sz w:val="24"/>
                <w:lang w:val="kk-KZ"/>
              </w:rPr>
            </w:pPr>
            <w:r w:rsidRPr="004006EB">
              <w:rPr>
                <w:rFonts w:asciiTheme="majorHAnsi" w:eastAsia="SimSun" w:hAnsiTheme="majorHAnsi" w:cstheme="majorHAnsi"/>
                <w:b/>
                <w:bCs/>
                <w:sz w:val="24"/>
                <w:lang w:val="kk-KZ"/>
              </w:rPr>
              <w:t>Владелец внутреннего документа</w:t>
            </w:r>
          </w:p>
        </w:tc>
        <w:tc>
          <w:tcPr>
            <w:tcW w:w="5572" w:type="dxa"/>
            <w:tcBorders>
              <w:top w:val="single" w:sz="2" w:space="0" w:color="auto"/>
              <w:left w:val="single" w:sz="2" w:space="0" w:color="auto"/>
              <w:bottom w:val="single" w:sz="2" w:space="0" w:color="auto"/>
              <w:right w:val="single" w:sz="2" w:space="0" w:color="auto"/>
            </w:tcBorders>
            <w:vAlign w:val="center"/>
            <w:hideMark/>
          </w:tcPr>
          <w:p w14:paraId="4FC19CE3" w14:textId="023FCC91" w:rsidR="005C51B0" w:rsidRPr="00BA38DE" w:rsidRDefault="005C51B0" w:rsidP="005C51B0">
            <w:pPr>
              <w:pStyle w:val="ac"/>
              <w:rPr>
                <w:rFonts w:asciiTheme="majorHAnsi" w:eastAsia="SimSun" w:hAnsiTheme="majorHAnsi" w:cstheme="majorHAnsi"/>
                <w:bCs/>
                <w:sz w:val="24"/>
                <w:lang w:val="ru-RU"/>
              </w:rPr>
            </w:pPr>
            <w:r w:rsidRPr="004006EB">
              <w:rPr>
                <w:rFonts w:asciiTheme="majorHAnsi" w:eastAsia="SimSun" w:hAnsiTheme="majorHAnsi" w:cstheme="majorHAnsi"/>
                <w:bCs/>
                <w:sz w:val="24"/>
              </w:rPr>
              <w:t>Департамент бухгалтерского учета</w:t>
            </w:r>
            <w:r w:rsidR="00BA38DE">
              <w:rPr>
                <w:rFonts w:asciiTheme="majorHAnsi" w:eastAsia="SimSun" w:hAnsiTheme="majorHAnsi" w:cstheme="majorHAnsi"/>
                <w:bCs/>
                <w:sz w:val="24"/>
                <w:lang w:val="ru-RU"/>
              </w:rPr>
              <w:t xml:space="preserve"> и отчетности</w:t>
            </w:r>
            <w:r w:rsidR="00536B3C">
              <w:rPr>
                <w:rFonts w:asciiTheme="majorHAnsi" w:eastAsia="SimSun" w:hAnsiTheme="majorHAnsi" w:cstheme="majorHAnsi"/>
                <w:bCs/>
                <w:sz w:val="24"/>
                <w:lang w:val="ru-RU"/>
              </w:rPr>
              <w:t xml:space="preserve"> </w:t>
            </w:r>
            <w:r w:rsidR="00536B3C" w:rsidRPr="00531463">
              <w:rPr>
                <w:rFonts w:ascii="Times New Roman" w:hAnsi="Times New Roman"/>
                <w:i/>
                <w:snapToGrid w:val="0"/>
                <w:color w:val="3366FF"/>
                <w:lang w:eastAsia="ru-RU"/>
              </w:rPr>
              <w:t>(</w:t>
            </w:r>
            <w:r w:rsidR="003164F8">
              <w:rPr>
                <w:rFonts w:ascii="Times New Roman" w:hAnsi="Times New Roman"/>
                <w:i/>
                <w:snapToGrid w:val="0"/>
                <w:color w:val="3366FF"/>
                <w:lang w:val="ru-RU" w:eastAsia="ru-RU"/>
              </w:rPr>
              <w:t xml:space="preserve">дополнено </w:t>
            </w:r>
            <w:r w:rsidR="00536B3C" w:rsidRPr="00531463">
              <w:rPr>
                <w:rFonts w:ascii="Times New Roman" w:hAnsi="Times New Roman"/>
                <w:i/>
                <w:snapToGrid w:val="0"/>
                <w:color w:val="3366FF"/>
                <w:lang w:eastAsia="ru-RU"/>
              </w:rPr>
              <w:t xml:space="preserve"> решени</w:t>
            </w:r>
            <w:r w:rsidR="003164F8">
              <w:rPr>
                <w:rFonts w:ascii="Times New Roman" w:hAnsi="Times New Roman"/>
                <w:i/>
                <w:snapToGrid w:val="0"/>
                <w:color w:val="3366FF"/>
                <w:lang w:val="ru-RU" w:eastAsia="ru-RU"/>
              </w:rPr>
              <w:t xml:space="preserve">ем </w:t>
            </w:r>
            <w:r w:rsidR="00536B3C" w:rsidRPr="00531463">
              <w:rPr>
                <w:rFonts w:ascii="Times New Roman" w:hAnsi="Times New Roman"/>
                <w:i/>
                <w:snapToGrid w:val="0"/>
                <w:color w:val="3366FF"/>
                <w:lang w:eastAsia="ru-RU"/>
              </w:rPr>
              <w:t xml:space="preserve"> </w:t>
            </w:r>
            <w:r w:rsidR="00536B3C">
              <w:rPr>
                <w:rFonts w:ascii="Times New Roman" w:hAnsi="Times New Roman"/>
                <w:i/>
                <w:snapToGrid w:val="0"/>
                <w:color w:val="3366FF"/>
                <w:lang w:eastAsia="ru-RU"/>
              </w:rPr>
              <w:t>Совета директоров</w:t>
            </w:r>
            <w:r w:rsidR="00536B3C" w:rsidRPr="00531463">
              <w:rPr>
                <w:rFonts w:ascii="Times New Roman" w:hAnsi="Times New Roman"/>
                <w:i/>
                <w:snapToGrid w:val="0"/>
                <w:color w:val="3366FF"/>
                <w:lang w:eastAsia="ru-RU"/>
              </w:rPr>
              <w:t xml:space="preserve"> от </w:t>
            </w:r>
            <w:r w:rsidR="00536B3C">
              <w:rPr>
                <w:rFonts w:ascii="Times New Roman" w:hAnsi="Times New Roman"/>
                <w:i/>
                <w:snapToGrid w:val="0"/>
                <w:color w:val="3366FF"/>
                <w:lang w:eastAsia="ru-RU"/>
              </w:rPr>
              <w:t>10</w:t>
            </w:r>
            <w:r w:rsidR="00536B3C" w:rsidRPr="00531463">
              <w:rPr>
                <w:rFonts w:ascii="Times New Roman" w:hAnsi="Times New Roman"/>
                <w:i/>
                <w:snapToGrid w:val="0"/>
                <w:color w:val="3366FF"/>
                <w:lang w:eastAsia="ru-RU"/>
              </w:rPr>
              <w:t xml:space="preserve">.06.2026 г. (протокол № </w:t>
            </w:r>
            <w:r w:rsidR="00536B3C">
              <w:rPr>
                <w:rFonts w:ascii="Times New Roman" w:hAnsi="Times New Roman"/>
                <w:i/>
                <w:snapToGrid w:val="0"/>
                <w:color w:val="3366FF"/>
                <w:lang w:eastAsia="ru-RU"/>
              </w:rPr>
              <w:t>11</w:t>
            </w:r>
            <w:r w:rsidR="00536B3C" w:rsidRPr="00531463">
              <w:rPr>
                <w:rFonts w:ascii="Times New Roman" w:hAnsi="Times New Roman"/>
                <w:i/>
                <w:snapToGrid w:val="0"/>
                <w:color w:val="3366FF"/>
                <w:lang w:eastAsia="ru-RU"/>
              </w:rPr>
              <w:t>))</w:t>
            </w:r>
          </w:p>
        </w:tc>
      </w:tr>
      <w:tr w:rsidR="005C51B0" w14:paraId="13C5B829" w14:textId="77777777" w:rsidTr="00BA38DE">
        <w:trPr>
          <w:trHeight w:val="55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56D6B0C" w14:textId="77777777" w:rsidR="005C51B0" w:rsidRPr="004006EB" w:rsidRDefault="005C51B0" w:rsidP="005C51B0">
            <w:pPr>
              <w:spacing w:line="256" w:lineRule="auto"/>
              <w:rPr>
                <w:rFonts w:asciiTheme="majorHAnsi" w:eastAsia="SimSun" w:hAnsiTheme="majorHAnsi" w:cstheme="majorHAnsi"/>
                <w:b/>
                <w:bCs/>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31B08F04" w14:textId="77777777" w:rsidR="005C51B0" w:rsidRPr="004006EB" w:rsidRDefault="005C51B0" w:rsidP="005C51B0">
            <w:pPr>
              <w:pStyle w:val="ac"/>
              <w:rPr>
                <w:rFonts w:asciiTheme="majorHAnsi" w:eastAsia="SimSun" w:hAnsiTheme="majorHAnsi" w:cstheme="majorHAnsi"/>
                <w:b/>
                <w:bCs/>
                <w:sz w:val="24"/>
                <w:lang w:val="kk-KZ"/>
              </w:rPr>
            </w:pPr>
            <w:r w:rsidRPr="004006EB">
              <w:rPr>
                <w:rFonts w:asciiTheme="majorHAnsi" w:eastAsia="SimSun" w:hAnsiTheme="majorHAnsi" w:cstheme="majorHAnsi"/>
                <w:b/>
                <w:bCs/>
                <w:sz w:val="24"/>
                <w:lang w:val="kk-KZ"/>
              </w:rPr>
              <w:t>Разработал</w:t>
            </w:r>
          </w:p>
        </w:tc>
        <w:tc>
          <w:tcPr>
            <w:tcW w:w="5572" w:type="dxa"/>
            <w:tcBorders>
              <w:top w:val="single" w:sz="2" w:space="0" w:color="auto"/>
              <w:left w:val="single" w:sz="2" w:space="0" w:color="auto"/>
              <w:bottom w:val="single" w:sz="2" w:space="0" w:color="auto"/>
              <w:right w:val="single" w:sz="2" w:space="0" w:color="auto"/>
            </w:tcBorders>
            <w:vAlign w:val="center"/>
            <w:hideMark/>
          </w:tcPr>
          <w:p w14:paraId="7F867916" w14:textId="77777777" w:rsidR="004006EB" w:rsidRPr="004006EB" w:rsidRDefault="004006EB" w:rsidP="004006EB">
            <w:pPr>
              <w:pStyle w:val="ac"/>
              <w:spacing w:after="0" w:line="240" w:lineRule="auto"/>
              <w:jc w:val="both"/>
              <w:rPr>
                <w:rFonts w:asciiTheme="majorHAnsi" w:eastAsia="SimSun" w:hAnsiTheme="majorHAnsi" w:cstheme="majorHAnsi"/>
                <w:bCs/>
                <w:sz w:val="24"/>
              </w:rPr>
            </w:pPr>
            <w:r w:rsidRPr="004006EB">
              <w:rPr>
                <w:rFonts w:asciiTheme="majorHAnsi" w:eastAsia="SimSun" w:hAnsiTheme="majorHAnsi" w:cstheme="majorHAnsi"/>
                <w:bCs/>
                <w:sz w:val="24"/>
              </w:rPr>
              <w:t xml:space="preserve">Килтбаева Ж.А. – Директор Бухгалтерского учета </w:t>
            </w:r>
          </w:p>
          <w:p w14:paraId="79D8F897" w14:textId="3ADBBF83" w:rsidR="005C51B0" w:rsidRPr="004006EB" w:rsidRDefault="004006EB" w:rsidP="005C51B0">
            <w:pPr>
              <w:pStyle w:val="ac"/>
              <w:rPr>
                <w:rFonts w:asciiTheme="majorHAnsi" w:eastAsia="SimSun" w:hAnsiTheme="majorHAnsi" w:cstheme="majorHAnsi"/>
                <w:bCs/>
                <w:sz w:val="24"/>
              </w:rPr>
            </w:pPr>
            <w:proofErr w:type="spellStart"/>
            <w:r w:rsidRPr="004006EB">
              <w:rPr>
                <w:rFonts w:asciiTheme="majorHAnsi" w:eastAsia="SimSun" w:hAnsiTheme="majorHAnsi" w:cstheme="majorHAnsi"/>
                <w:bCs/>
                <w:sz w:val="24"/>
              </w:rPr>
              <w:t>Турсынова</w:t>
            </w:r>
            <w:proofErr w:type="spellEnd"/>
            <w:r w:rsidRPr="004006EB">
              <w:rPr>
                <w:rFonts w:asciiTheme="majorHAnsi" w:eastAsia="SimSun" w:hAnsiTheme="majorHAnsi" w:cstheme="majorHAnsi"/>
                <w:bCs/>
                <w:sz w:val="24"/>
              </w:rPr>
              <w:t xml:space="preserve"> А.С. – </w:t>
            </w:r>
            <w:proofErr w:type="spellStart"/>
            <w:r w:rsidRPr="004006EB">
              <w:rPr>
                <w:rFonts w:asciiTheme="majorHAnsi" w:eastAsia="SimSun" w:hAnsiTheme="majorHAnsi" w:cstheme="majorHAnsi"/>
                <w:bCs/>
                <w:sz w:val="24"/>
              </w:rPr>
              <w:t>Зам.начальника</w:t>
            </w:r>
            <w:proofErr w:type="spellEnd"/>
            <w:r w:rsidRPr="004006EB">
              <w:rPr>
                <w:rFonts w:asciiTheme="majorHAnsi" w:eastAsia="SimSun" w:hAnsiTheme="majorHAnsi" w:cstheme="majorHAnsi"/>
                <w:bCs/>
                <w:sz w:val="24"/>
              </w:rPr>
              <w:t xml:space="preserve"> УУФИ ДБУ</w:t>
            </w:r>
          </w:p>
        </w:tc>
      </w:tr>
      <w:tr w:rsidR="005C51B0" w14:paraId="18570063" w14:textId="77777777" w:rsidTr="00BA38DE">
        <w:trPr>
          <w:trHeight w:hRule="exact" w:val="851"/>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336C7C0" w14:textId="77777777" w:rsidR="005C51B0" w:rsidRPr="004006EB" w:rsidRDefault="005C51B0" w:rsidP="005C51B0">
            <w:pPr>
              <w:spacing w:line="256" w:lineRule="auto"/>
              <w:rPr>
                <w:rFonts w:asciiTheme="majorHAnsi" w:eastAsia="SimSun" w:hAnsiTheme="majorHAnsi" w:cstheme="majorHAnsi"/>
                <w:b/>
                <w:bCs/>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0799D5D6" w14:textId="77777777" w:rsidR="005C51B0" w:rsidRPr="004006EB" w:rsidRDefault="005C51B0" w:rsidP="005C51B0">
            <w:pPr>
              <w:pStyle w:val="ac"/>
              <w:rPr>
                <w:rFonts w:asciiTheme="majorHAnsi" w:eastAsia="SimSun" w:hAnsiTheme="majorHAnsi" w:cstheme="majorHAnsi"/>
                <w:b/>
                <w:bCs/>
                <w:sz w:val="24"/>
              </w:rPr>
            </w:pPr>
            <w:r w:rsidRPr="004006EB">
              <w:rPr>
                <w:rFonts w:asciiTheme="majorHAnsi" w:eastAsia="SimSun" w:hAnsiTheme="majorHAnsi" w:cstheme="majorHAnsi"/>
                <w:b/>
                <w:bCs/>
                <w:sz w:val="24"/>
              </w:rPr>
              <w:t>Утверждено</w:t>
            </w:r>
          </w:p>
        </w:tc>
        <w:tc>
          <w:tcPr>
            <w:tcW w:w="5572" w:type="dxa"/>
            <w:tcBorders>
              <w:top w:val="single" w:sz="2" w:space="0" w:color="auto"/>
              <w:left w:val="single" w:sz="2" w:space="0" w:color="auto"/>
              <w:bottom w:val="single" w:sz="2" w:space="0" w:color="auto"/>
              <w:right w:val="single" w:sz="2" w:space="0" w:color="auto"/>
            </w:tcBorders>
            <w:vAlign w:val="center"/>
            <w:hideMark/>
          </w:tcPr>
          <w:p w14:paraId="1757A4B9" w14:textId="470E98CD" w:rsidR="005C51B0" w:rsidRPr="004006EB" w:rsidRDefault="004006EB" w:rsidP="005C51B0">
            <w:pPr>
              <w:spacing w:line="256" w:lineRule="auto"/>
              <w:rPr>
                <w:rFonts w:asciiTheme="majorHAnsi" w:eastAsia="SimSun" w:hAnsiTheme="majorHAnsi" w:cstheme="majorHAnsi"/>
                <w:bCs/>
                <w:sz w:val="24"/>
              </w:rPr>
            </w:pPr>
            <w:r w:rsidRPr="004006EB">
              <w:rPr>
                <w:rFonts w:asciiTheme="majorHAnsi" w:eastAsia="SimSun" w:hAnsiTheme="majorHAnsi" w:cstheme="majorHAnsi"/>
                <w:bCs/>
                <w:sz w:val="24"/>
              </w:rPr>
              <w:t>Решением совета директоров АО "</w:t>
            </w:r>
            <w:r w:rsidRPr="004006EB">
              <w:rPr>
                <w:rFonts w:asciiTheme="majorHAnsi" w:hAnsiTheme="majorHAnsi" w:cstheme="majorHAnsi"/>
                <w:sz w:val="24"/>
              </w:rPr>
              <w:t>Жилстройсбербанк Казахстана</w:t>
            </w:r>
            <w:r w:rsidRPr="004006EB">
              <w:rPr>
                <w:rFonts w:asciiTheme="majorHAnsi" w:eastAsia="SimSun" w:hAnsiTheme="majorHAnsi" w:cstheme="majorHAnsi"/>
                <w:bCs/>
                <w:sz w:val="24"/>
              </w:rPr>
              <w:t>" (протокол заседания от 20.10.2017 года №14)</w:t>
            </w:r>
          </w:p>
        </w:tc>
      </w:tr>
      <w:tr w:rsidR="005C51B0" w14:paraId="3B7EE918" w14:textId="77777777" w:rsidTr="00BA38DE">
        <w:trPr>
          <w:trHeight w:hRule="exact" w:val="66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B68BC3" w14:textId="77777777" w:rsidR="005C51B0" w:rsidRPr="004006EB" w:rsidRDefault="005C51B0" w:rsidP="005C51B0">
            <w:pPr>
              <w:spacing w:line="256" w:lineRule="auto"/>
              <w:rPr>
                <w:rFonts w:asciiTheme="majorHAnsi" w:eastAsia="SimSun" w:hAnsiTheme="majorHAnsi" w:cstheme="majorHAnsi"/>
                <w:b/>
                <w:bCs/>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621CA1B6" w14:textId="77777777" w:rsidR="005C51B0" w:rsidRPr="004006EB" w:rsidRDefault="005C51B0" w:rsidP="005C51B0">
            <w:pPr>
              <w:pStyle w:val="ac"/>
              <w:rPr>
                <w:rFonts w:asciiTheme="majorHAnsi" w:eastAsia="SimSun" w:hAnsiTheme="majorHAnsi" w:cstheme="majorHAnsi"/>
                <w:b/>
                <w:bCs/>
                <w:sz w:val="24"/>
              </w:rPr>
            </w:pPr>
            <w:r w:rsidRPr="004006EB">
              <w:rPr>
                <w:rFonts w:asciiTheme="majorHAnsi" w:eastAsia="SimSun" w:hAnsiTheme="majorHAnsi" w:cstheme="majorHAnsi"/>
                <w:b/>
                <w:bCs/>
                <w:sz w:val="24"/>
              </w:rPr>
              <w:t>Дата вступления в силу</w:t>
            </w:r>
          </w:p>
        </w:tc>
        <w:tc>
          <w:tcPr>
            <w:tcW w:w="5572" w:type="dxa"/>
            <w:tcBorders>
              <w:top w:val="single" w:sz="2" w:space="0" w:color="auto"/>
              <w:left w:val="single" w:sz="2" w:space="0" w:color="auto"/>
              <w:bottom w:val="single" w:sz="2" w:space="0" w:color="auto"/>
              <w:right w:val="single" w:sz="2" w:space="0" w:color="auto"/>
            </w:tcBorders>
            <w:vAlign w:val="center"/>
            <w:hideMark/>
          </w:tcPr>
          <w:p w14:paraId="7F74B634" w14:textId="77777777" w:rsidR="005C51B0" w:rsidRPr="004006EB" w:rsidRDefault="005C51B0" w:rsidP="005C51B0">
            <w:pPr>
              <w:pStyle w:val="ac"/>
              <w:rPr>
                <w:rFonts w:asciiTheme="majorHAnsi" w:eastAsia="SimSun" w:hAnsiTheme="majorHAnsi" w:cstheme="majorHAnsi"/>
                <w:bCs/>
                <w:sz w:val="24"/>
              </w:rPr>
            </w:pPr>
            <w:r w:rsidRPr="004006EB">
              <w:rPr>
                <w:rFonts w:asciiTheme="majorHAnsi" w:eastAsia="SimSun" w:hAnsiTheme="majorHAnsi" w:cstheme="majorHAnsi"/>
                <w:bCs/>
                <w:sz w:val="24"/>
              </w:rPr>
              <w:t>20.10.2017 года</w:t>
            </w:r>
          </w:p>
        </w:tc>
      </w:tr>
      <w:tr w:rsidR="005C51B0" w14:paraId="3505937F" w14:textId="77777777" w:rsidTr="00BA38DE">
        <w:trPr>
          <w:trHeight w:hRule="exact" w:val="669"/>
        </w:trPr>
        <w:tc>
          <w:tcPr>
            <w:tcW w:w="2046" w:type="dxa"/>
            <w:tcBorders>
              <w:top w:val="single" w:sz="2" w:space="0" w:color="auto"/>
              <w:left w:val="single" w:sz="2" w:space="0" w:color="auto"/>
              <w:bottom w:val="single" w:sz="2" w:space="0" w:color="auto"/>
              <w:right w:val="single" w:sz="2" w:space="0" w:color="auto"/>
            </w:tcBorders>
            <w:vAlign w:val="center"/>
          </w:tcPr>
          <w:p w14:paraId="0EC10F78" w14:textId="77777777" w:rsidR="005C51B0" w:rsidRPr="004006EB" w:rsidRDefault="005C51B0" w:rsidP="005C51B0">
            <w:pPr>
              <w:spacing w:line="256" w:lineRule="auto"/>
              <w:rPr>
                <w:rFonts w:asciiTheme="majorHAnsi" w:eastAsia="SimSun" w:hAnsiTheme="majorHAnsi" w:cstheme="majorHAnsi"/>
                <w:b/>
                <w:bCs/>
                <w:lang w:val="kk-KZ"/>
              </w:rPr>
            </w:pPr>
          </w:p>
        </w:tc>
        <w:tc>
          <w:tcPr>
            <w:tcW w:w="2273" w:type="dxa"/>
            <w:tcBorders>
              <w:top w:val="single" w:sz="2" w:space="0" w:color="auto"/>
              <w:left w:val="single" w:sz="2" w:space="0" w:color="auto"/>
              <w:bottom w:val="single" w:sz="2" w:space="0" w:color="auto"/>
              <w:right w:val="single" w:sz="2" w:space="0" w:color="auto"/>
            </w:tcBorders>
            <w:vAlign w:val="center"/>
            <w:hideMark/>
          </w:tcPr>
          <w:p w14:paraId="1F7B2897" w14:textId="77777777" w:rsidR="005C51B0" w:rsidRPr="004006EB" w:rsidRDefault="005C51B0" w:rsidP="005C51B0">
            <w:pPr>
              <w:pStyle w:val="ac"/>
              <w:rPr>
                <w:rFonts w:asciiTheme="majorHAnsi" w:eastAsia="SimSun" w:hAnsiTheme="majorHAnsi" w:cstheme="majorHAnsi"/>
                <w:b/>
                <w:bCs/>
                <w:sz w:val="24"/>
              </w:rPr>
            </w:pPr>
            <w:r w:rsidRPr="004006EB">
              <w:rPr>
                <w:rFonts w:asciiTheme="majorHAnsi" w:eastAsia="SimSun" w:hAnsiTheme="majorHAnsi" w:cstheme="majorHAnsi"/>
                <w:b/>
                <w:bCs/>
                <w:sz w:val="24"/>
              </w:rPr>
              <w:t>Гриф ограничения</w:t>
            </w:r>
          </w:p>
        </w:tc>
        <w:tc>
          <w:tcPr>
            <w:tcW w:w="5572" w:type="dxa"/>
            <w:tcBorders>
              <w:top w:val="single" w:sz="2" w:space="0" w:color="auto"/>
              <w:left w:val="single" w:sz="2" w:space="0" w:color="auto"/>
              <w:bottom w:val="single" w:sz="2" w:space="0" w:color="auto"/>
              <w:right w:val="single" w:sz="2" w:space="0" w:color="auto"/>
            </w:tcBorders>
            <w:vAlign w:val="center"/>
            <w:hideMark/>
          </w:tcPr>
          <w:p w14:paraId="52D0F2F5" w14:textId="77777777" w:rsidR="005C51B0" w:rsidRPr="004006EB" w:rsidRDefault="005C51B0" w:rsidP="005C51B0">
            <w:pPr>
              <w:pStyle w:val="ac"/>
              <w:rPr>
                <w:rFonts w:asciiTheme="majorHAnsi" w:eastAsia="SimSun" w:hAnsiTheme="majorHAnsi" w:cstheme="majorHAnsi"/>
                <w:bCs/>
                <w:sz w:val="24"/>
              </w:rPr>
            </w:pPr>
            <w:r w:rsidRPr="004006EB">
              <w:rPr>
                <w:rFonts w:asciiTheme="majorHAnsi" w:eastAsia="SimSun" w:hAnsiTheme="majorHAnsi" w:cstheme="majorHAnsi"/>
                <w:bCs/>
                <w:sz w:val="24"/>
              </w:rPr>
              <w:t>Для внутреннего пользования</w:t>
            </w:r>
          </w:p>
        </w:tc>
      </w:tr>
    </w:tbl>
    <w:p w14:paraId="29EF4971" w14:textId="6B49E358" w:rsidR="005C51B0" w:rsidRDefault="00BA38DE" w:rsidP="005C51B0">
      <w:r>
        <w:rPr>
          <w:rFonts w:ascii="Times New Roman" w:eastAsia="Times New Roman" w:hAnsi="Times New Roman"/>
          <w:i/>
          <w:snapToGrid w:val="0"/>
          <w:color w:val="3366FF"/>
          <w:lang w:eastAsia="ru-RU"/>
        </w:rPr>
        <w:t xml:space="preserve">                                      </w:t>
      </w:r>
    </w:p>
    <w:p w14:paraId="0DC4F576" w14:textId="77777777" w:rsidR="004006EB" w:rsidRPr="004006EB" w:rsidRDefault="004006EB" w:rsidP="004006EB">
      <w:pPr>
        <w:spacing w:after="0" w:line="360" w:lineRule="auto"/>
        <w:jc w:val="center"/>
        <w:rPr>
          <w:rFonts w:asciiTheme="majorHAnsi" w:hAnsiTheme="majorHAnsi" w:cstheme="majorHAnsi"/>
          <w:b/>
          <w:sz w:val="24"/>
        </w:rPr>
      </w:pPr>
      <w:r w:rsidRPr="004006EB">
        <w:rPr>
          <w:rFonts w:asciiTheme="majorHAnsi" w:hAnsiTheme="majorHAnsi" w:cstheme="majorHAnsi"/>
          <w:b/>
          <w:sz w:val="24"/>
        </w:rPr>
        <w:t>Политика (процедуры) привлечения внешнего аудита</w:t>
      </w:r>
    </w:p>
    <w:p w14:paraId="5809666A" w14:textId="77777777" w:rsidR="004006EB" w:rsidRPr="004006EB" w:rsidRDefault="004006EB" w:rsidP="004006EB">
      <w:pPr>
        <w:spacing w:after="0" w:line="360" w:lineRule="auto"/>
        <w:jc w:val="center"/>
        <w:rPr>
          <w:rFonts w:asciiTheme="majorHAnsi" w:hAnsiTheme="majorHAnsi" w:cstheme="majorHAnsi"/>
          <w:b/>
          <w:sz w:val="24"/>
        </w:rPr>
      </w:pPr>
      <w:r w:rsidRPr="004006EB">
        <w:rPr>
          <w:rFonts w:asciiTheme="majorHAnsi" w:hAnsiTheme="majorHAnsi" w:cstheme="majorHAnsi"/>
          <w:b/>
          <w:sz w:val="24"/>
        </w:rPr>
        <w:t xml:space="preserve"> АО "</w:t>
      </w:r>
      <w:proofErr w:type="spellStart"/>
      <w:r w:rsidRPr="004006EB">
        <w:rPr>
          <w:rFonts w:asciiTheme="majorHAnsi" w:hAnsiTheme="majorHAnsi" w:cstheme="majorHAnsi"/>
          <w:b/>
          <w:sz w:val="24"/>
        </w:rPr>
        <w:t>Отбасы</w:t>
      </w:r>
      <w:proofErr w:type="spellEnd"/>
      <w:r w:rsidRPr="004006EB">
        <w:rPr>
          <w:rFonts w:asciiTheme="majorHAnsi" w:hAnsiTheme="majorHAnsi" w:cstheme="majorHAnsi"/>
          <w:b/>
          <w:sz w:val="24"/>
        </w:rPr>
        <w:t xml:space="preserve"> банк"</w:t>
      </w:r>
    </w:p>
    <w:p w14:paraId="6980386C" w14:textId="77777777" w:rsidR="005C51B0" w:rsidRPr="004006EB" w:rsidRDefault="005C51B0" w:rsidP="005C51B0">
      <w:pPr>
        <w:rPr>
          <w:rFonts w:asciiTheme="majorHAnsi" w:hAnsiTheme="majorHAnsi" w:cstheme="majorHAnsi"/>
        </w:rPr>
      </w:pPr>
    </w:p>
    <w:p w14:paraId="77018257" w14:textId="77777777" w:rsidR="005C51B0" w:rsidRDefault="005C51B0" w:rsidP="005C51B0">
      <w:pPr>
        <w:rPr>
          <w:rFonts w:asciiTheme="majorHAnsi" w:hAnsiTheme="majorHAnsi" w:cstheme="majorHAnsi"/>
        </w:rPr>
      </w:pPr>
    </w:p>
    <w:p w14:paraId="78B1EE07" w14:textId="77777777" w:rsidR="004006EB" w:rsidRDefault="004006EB" w:rsidP="005C51B0">
      <w:pPr>
        <w:rPr>
          <w:rFonts w:asciiTheme="majorHAnsi" w:hAnsiTheme="majorHAnsi" w:cstheme="majorHAnsi"/>
        </w:rPr>
      </w:pPr>
    </w:p>
    <w:p w14:paraId="5D05861E" w14:textId="77777777" w:rsidR="004006EB" w:rsidRPr="004006EB" w:rsidRDefault="004006EB" w:rsidP="005C51B0">
      <w:pPr>
        <w:rPr>
          <w:rFonts w:asciiTheme="majorHAnsi" w:hAnsiTheme="majorHAnsi" w:cstheme="majorHAnsi"/>
        </w:rPr>
      </w:pPr>
    </w:p>
    <w:p w14:paraId="68281773" w14:textId="77777777" w:rsidR="005C51B0" w:rsidRPr="004006EB" w:rsidRDefault="005C51B0" w:rsidP="005C51B0">
      <w:pPr>
        <w:rPr>
          <w:rFonts w:asciiTheme="majorHAnsi" w:hAnsiTheme="majorHAnsi" w:cstheme="majorHAnsi"/>
        </w:rPr>
      </w:pPr>
    </w:p>
    <w:p w14:paraId="651889B7" w14:textId="77777777" w:rsidR="005C51B0" w:rsidRPr="004006EB" w:rsidRDefault="005C51B0" w:rsidP="005C51B0">
      <w:pPr>
        <w:jc w:val="center"/>
        <w:rPr>
          <w:rFonts w:asciiTheme="majorHAnsi" w:hAnsiTheme="majorHAnsi" w:cstheme="majorHAnsi"/>
          <w:b/>
        </w:rPr>
      </w:pPr>
      <w:proofErr w:type="spellStart"/>
      <w:r w:rsidRPr="004006EB">
        <w:rPr>
          <w:rFonts w:asciiTheme="majorHAnsi" w:hAnsiTheme="majorHAnsi" w:cstheme="majorHAnsi"/>
          <w:b/>
        </w:rPr>
        <w:t>г.</w:t>
      </w:r>
      <w:r w:rsidRPr="004006EB">
        <w:rPr>
          <w:rFonts w:asciiTheme="majorHAnsi" w:hAnsiTheme="majorHAnsi" w:cstheme="majorHAnsi"/>
          <w:b/>
          <w:sz w:val="24"/>
        </w:rPr>
        <w:t>Алматы</w:t>
      </w:r>
      <w:proofErr w:type="spellEnd"/>
      <w:r w:rsidRPr="004006EB">
        <w:rPr>
          <w:rFonts w:asciiTheme="majorHAnsi" w:hAnsiTheme="majorHAnsi" w:cstheme="majorHAnsi"/>
          <w:b/>
        </w:rPr>
        <w:t>, 2017 год</w:t>
      </w:r>
    </w:p>
    <w:p w14:paraId="5B8E672F" w14:textId="77777777" w:rsidR="005C51B0" w:rsidRPr="004006EB" w:rsidRDefault="005C51B0" w:rsidP="008B6C1D">
      <w:pPr>
        <w:spacing w:after="0" w:line="360" w:lineRule="auto"/>
        <w:jc w:val="center"/>
        <w:rPr>
          <w:rFonts w:asciiTheme="majorHAnsi" w:eastAsia="Arial Unicode MS" w:hAnsiTheme="majorHAnsi" w:cstheme="majorHAnsi"/>
          <w:b/>
          <w:color w:val="2E74B5"/>
        </w:rPr>
      </w:pPr>
    </w:p>
    <w:p w14:paraId="578815CF" w14:textId="77777777" w:rsidR="00676167" w:rsidRDefault="00676167" w:rsidP="00786080">
      <w:pPr>
        <w:spacing w:after="0" w:line="240" w:lineRule="auto"/>
        <w:jc w:val="center"/>
        <w:rPr>
          <w:rFonts w:ascii="Times New Roman" w:hAnsi="Times New Roman"/>
        </w:rPr>
      </w:pPr>
    </w:p>
    <w:p w14:paraId="2FED1878" w14:textId="77777777" w:rsidR="00D31205" w:rsidRDefault="00D31205" w:rsidP="00786080">
      <w:pPr>
        <w:spacing w:after="0" w:line="240" w:lineRule="auto"/>
        <w:jc w:val="center"/>
        <w:rPr>
          <w:rFonts w:ascii="Times New Roman" w:hAnsi="Times New Roman"/>
        </w:rPr>
      </w:pPr>
    </w:p>
    <w:p w14:paraId="35D07F33" w14:textId="77777777" w:rsidR="00D31205" w:rsidRDefault="00D31205" w:rsidP="00786080">
      <w:pPr>
        <w:spacing w:after="0" w:line="240" w:lineRule="auto"/>
        <w:jc w:val="center"/>
        <w:rPr>
          <w:rFonts w:ascii="Times New Roman" w:hAnsi="Times New Roman"/>
        </w:rPr>
      </w:pPr>
    </w:p>
    <w:p w14:paraId="1AB98DD4" w14:textId="252F615A" w:rsidR="00676167" w:rsidRDefault="00D31205" w:rsidP="00D31205">
      <w:pPr>
        <w:tabs>
          <w:tab w:val="left" w:pos="2760"/>
        </w:tabs>
        <w:spacing w:after="0" w:line="240" w:lineRule="auto"/>
        <w:rPr>
          <w:rFonts w:ascii="Times New Roman" w:hAnsi="Times New Roman"/>
        </w:rPr>
      </w:pPr>
      <w:r>
        <w:rPr>
          <w:rFonts w:ascii="Times New Roman" w:hAnsi="Times New Roman"/>
        </w:rPr>
        <w:tab/>
      </w:r>
    </w:p>
    <w:p w14:paraId="5B82B982" w14:textId="77777777" w:rsidR="00676167" w:rsidRPr="00D6609D" w:rsidRDefault="00676167" w:rsidP="00786080">
      <w:pPr>
        <w:spacing w:after="0" w:line="240" w:lineRule="auto"/>
        <w:jc w:val="center"/>
        <w:rPr>
          <w:rFonts w:ascii="Times New Roman" w:hAnsi="Times New Roman"/>
          <w:b/>
        </w:rPr>
      </w:pPr>
    </w:p>
    <w:tbl>
      <w:tblPr>
        <w:tblStyle w:val="ab"/>
        <w:tblW w:w="9351" w:type="dxa"/>
        <w:tblLook w:val="04A0" w:firstRow="1" w:lastRow="0" w:firstColumn="1" w:lastColumn="0" w:noHBand="0" w:noVBand="1"/>
      </w:tblPr>
      <w:tblGrid>
        <w:gridCol w:w="988"/>
        <w:gridCol w:w="4110"/>
        <w:gridCol w:w="4253"/>
      </w:tblGrid>
      <w:tr w:rsidR="00676167" w:rsidRPr="00D6609D" w14:paraId="6F6AED0C" w14:textId="77777777" w:rsidTr="00D42673">
        <w:tc>
          <w:tcPr>
            <w:tcW w:w="988" w:type="dxa"/>
          </w:tcPr>
          <w:p w14:paraId="4113929C" w14:textId="77777777" w:rsidR="00676167" w:rsidRPr="00D42673" w:rsidRDefault="00676167" w:rsidP="005C51B0">
            <w:pPr>
              <w:widowControl w:val="0"/>
              <w:tabs>
                <w:tab w:val="left" w:pos="0"/>
                <w:tab w:val="left" w:pos="1080"/>
              </w:tabs>
              <w:snapToGrid w:val="0"/>
              <w:jc w:val="center"/>
              <w:rPr>
                <w:rFonts w:ascii="Times New Roman" w:hAnsi="Times New Roman"/>
                <w:b/>
                <w:sz w:val="24"/>
                <w:szCs w:val="24"/>
              </w:rPr>
            </w:pPr>
            <w:r w:rsidRPr="00D42673">
              <w:rPr>
                <w:rFonts w:ascii="Times New Roman" w:hAnsi="Times New Roman"/>
                <w:b/>
                <w:sz w:val="24"/>
                <w:szCs w:val="24"/>
              </w:rPr>
              <w:lastRenderedPageBreak/>
              <w:t>Номер версии</w:t>
            </w:r>
          </w:p>
        </w:tc>
        <w:tc>
          <w:tcPr>
            <w:tcW w:w="4110" w:type="dxa"/>
          </w:tcPr>
          <w:p w14:paraId="26EC311B" w14:textId="77777777" w:rsidR="00676167" w:rsidRPr="00D42673" w:rsidRDefault="00676167" w:rsidP="005C51B0">
            <w:pPr>
              <w:widowControl w:val="0"/>
              <w:tabs>
                <w:tab w:val="left" w:pos="0"/>
                <w:tab w:val="left" w:pos="1080"/>
              </w:tabs>
              <w:snapToGrid w:val="0"/>
              <w:jc w:val="center"/>
              <w:rPr>
                <w:rFonts w:ascii="Times New Roman" w:hAnsi="Times New Roman"/>
                <w:b/>
                <w:sz w:val="24"/>
                <w:szCs w:val="24"/>
              </w:rPr>
            </w:pPr>
            <w:r w:rsidRPr="00D42673">
              <w:rPr>
                <w:rFonts w:ascii="Times New Roman" w:hAnsi="Times New Roman"/>
                <w:b/>
                <w:sz w:val="24"/>
                <w:szCs w:val="24"/>
              </w:rPr>
              <w:t>Реквизиты решения органа Банка об утверждении изменений/дополнений</w:t>
            </w:r>
          </w:p>
        </w:tc>
        <w:tc>
          <w:tcPr>
            <w:tcW w:w="4253" w:type="dxa"/>
          </w:tcPr>
          <w:p w14:paraId="4E24A8C2" w14:textId="77777777" w:rsidR="00676167" w:rsidRPr="00D42673" w:rsidRDefault="00676167" w:rsidP="005C51B0">
            <w:pPr>
              <w:widowControl w:val="0"/>
              <w:tabs>
                <w:tab w:val="left" w:pos="0"/>
                <w:tab w:val="left" w:pos="1080"/>
              </w:tabs>
              <w:snapToGrid w:val="0"/>
              <w:jc w:val="center"/>
              <w:rPr>
                <w:rFonts w:ascii="Times New Roman" w:hAnsi="Times New Roman"/>
                <w:b/>
                <w:sz w:val="24"/>
                <w:szCs w:val="24"/>
              </w:rPr>
            </w:pPr>
            <w:r w:rsidRPr="00D42673">
              <w:rPr>
                <w:rFonts w:ascii="Times New Roman" w:hAnsi="Times New Roman"/>
                <w:b/>
                <w:sz w:val="24"/>
                <w:szCs w:val="24"/>
              </w:rPr>
              <w:t>Порядок введения в действие утвержденных изменений/дополнений</w:t>
            </w:r>
          </w:p>
        </w:tc>
      </w:tr>
      <w:tr w:rsidR="00676167" w:rsidRPr="006C718E" w14:paraId="31AD002A" w14:textId="77777777" w:rsidTr="00D42673">
        <w:tc>
          <w:tcPr>
            <w:tcW w:w="988" w:type="dxa"/>
          </w:tcPr>
          <w:p w14:paraId="7414C5A4" w14:textId="77777777" w:rsidR="00676167" w:rsidRPr="00224ABE" w:rsidRDefault="00676167" w:rsidP="005C51B0">
            <w:pPr>
              <w:widowControl w:val="0"/>
              <w:tabs>
                <w:tab w:val="left" w:pos="0"/>
                <w:tab w:val="left" w:pos="1080"/>
              </w:tabs>
              <w:snapToGrid w:val="0"/>
              <w:jc w:val="both"/>
              <w:rPr>
                <w:rFonts w:ascii="Times New Roman" w:hAnsi="Times New Roman"/>
                <w:sz w:val="24"/>
                <w:szCs w:val="24"/>
              </w:rPr>
            </w:pPr>
            <w:r w:rsidRPr="00224ABE">
              <w:rPr>
                <w:rFonts w:ascii="Times New Roman" w:hAnsi="Times New Roman"/>
                <w:sz w:val="24"/>
                <w:szCs w:val="24"/>
              </w:rPr>
              <w:t>1</w:t>
            </w:r>
          </w:p>
        </w:tc>
        <w:tc>
          <w:tcPr>
            <w:tcW w:w="4110" w:type="dxa"/>
          </w:tcPr>
          <w:p w14:paraId="5BEF0E27" w14:textId="48F72058" w:rsidR="00676167" w:rsidRPr="004006EB" w:rsidRDefault="00676167" w:rsidP="00D33197">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 xml:space="preserve">Решение </w:t>
            </w:r>
            <w:r w:rsidR="00D042BC" w:rsidRPr="004006EB">
              <w:rPr>
                <w:rFonts w:asciiTheme="minorHAnsi" w:hAnsiTheme="minorHAnsi" w:cstheme="minorHAnsi"/>
                <w:sz w:val="24"/>
                <w:szCs w:val="24"/>
              </w:rPr>
              <w:t>с</w:t>
            </w:r>
            <w:r w:rsidRPr="004006EB">
              <w:rPr>
                <w:rFonts w:asciiTheme="minorHAnsi" w:hAnsiTheme="minorHAnsi" w:cstheme="minorHAnsi"/>
                <w:sz w:val="24"/>
                <w:szCs w:val="24"/>
              </w:rPr>
              <w:t xml:space="preserve">овета директоров АО Жилстройсбербанк Казахстана" </w:t>
            </w:r>
          </w:p>
          <w:p w14:paraId="7CFEC575" w14:textId="3E17EAF6" w:rsidR="00676167" w:rsidRPr="004006EB" w:rsidRDefault="00676167" w:rsidP="00D33197">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(протокол заседания от 20.10.2017 года №</w:t>
            </w:r>
            <w:r w:rsidR="00D42673" w:rsidRPr="004006EB">
              <w:rPr>
                <w:rFonts w:asciiTheme="minorHAnsi" w:hAnsiTheme="minorHAnsi" w:cstheme="minorHAnsi"/>
                <w:sz w:val="24"/>
                <w:szCs w:val="24"/>
              </w:rPr>
              <w:t xml:space="preserve"> 14</w:t>
            </w:r>
            <w:r w:rsidRPr="004006EB">
              <w:rPr>
                <w:rFonts w:asciiTheme="minorHAnsi" w:hAnsiTheme="minorHAnsi" w:cstheme="minorHAnsi"/>
                <w:sz w:val="24"/>
                <w:szCs w:val="24"/>
              </w:rPr>
              <w:t>)</w:t>
            </w:r>
          </w:p>
        </w:tc>
        <w:tc>
          <w:tcPr>
            <w:tcW w:w="4253" w:type="dxa"/>
          </w:tcPr>
          <w:p w14:paraId="54EA0ACB" w14:textId="77777777" w:rsidR="00676167" w:rsidRPr="004006EB" w:rsidRDefault="00676167" w:rsidP="00D33197">
            <w:pPr>
              <w:widowControl w:val="0"/>
              <w:tabs>
                <w:tab w:val="left" w:pos="0"/>
                <w:tab w:val="left" w:pos="1080"/>
              </w:tabs>
              <w:snapToGrid w:val="0"/>
              <w:rPr>
                <w:rFonts w:asciiTheme="minorHAnsi" w:hAnsiTheme="minorHAnsi" w:cstheme="minorHAnsi"/>
                <w:sz w:val="24"/>
                <w:szCs w:val="24"/>
              </w:rPr>
            </w:pPr>
            <w:r w:rsidRPr="004006EB">
              <w:rPr>
                <w:rFonts w:asciiTheme="minorHAnsi" w:hAnsiTheme="minorHAnsi" w:cstheme="minorHAnsi"/>
                <w:sz w:val="24"/>
                <w:szCs w:val="24"/>
              </w:rPr>
              <w:t>Настоящее решение вводится в действие со дня его регистрации.</w:t>
            </w:r>
          </w:p>
        </w:tc>
      </w:tr>
      <w:tr w:rsidR="00676167" w:rsidRPr="006C718E" w14:paraId="0B7EAB31" w14:textId="77777777" w:rsidTr="00D33197">
        <w:trPr>
          <w:trHeight w:val="1192"/>
        </w:trPr>
        <w:tc>
          <w:tcPr>
            <w:tcW w:w="988" w:type="dxa"/>
          </w:tcPr>
          <w:p w14:paraId="54EC0CBF" w14:textId="77777777" w:rsidR="00676167" w:rsidRPr="00224ABE" w:rsidRDefault="00676167" w:rsidP="005C51B0">
            <w:pPr>
              <w:widowControl w:val="0"/>
              <w:tabs>
                <w:tab w:val="left" w:pos="0"/>
                <w:tab w:val="left" w:pos="1080"/>
              </w:tabs>
              <w:snapToGrid w:val="0"/>
              <w:jc w:val="both"/>
              <w:rPr>
                <w:rFonts w:ascii="Times New Roman" w:hAnsi="Times New Roman"/>
                <w:sz w:val="24"/>
                <w:szCs w:val="24"/>
              </w:rPr>
            </w:pPr>
            <w:r w:rsidRPr="00224ABE">
              <w:rPr>
                <w:rFonts w:ascii="Times New Roman" w:hAnsi="Times New Roman"/>
                <w:sz w:val="24"/>
                <w:szCs w:val="24"/>
              </w:rPr>
              <w:t>2</w:t>
            </w:r>
          </w:p>
        </w:tc>
        <w:tc>
          <w:tcPr>
            <w:tcW w:w="4110" w:type="dxa"/>
          </w:tcPr>
          <w:p w14:paraId="32A52EFD" w14:textId="4BA0B439" w:rsidR="00D42673" w:rsidRPr="004006EB" w:rsidRDefault="00D42673" w:rsidP="00D33197">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 xml:space="preserve">Решение совета директоров АО "Жилстройсбербанк Казахстана" </w:t>
            </w:r>
          </w:p>
          <w:p w14:paraId="7EB1CBC8" w14:textId="6DFFD5A8" w:rsidR="00676167" w:rsidRPr="004006EB" w:rsidRDefault="00D42673" w:rsidP="00D31205">
            <w:pPr>
              <w:widowControl w:val="0"/>
              <w:tabs>
                <w:tab w:val="left" w:pos="0"/>
                <w:tab w:val="left" w:pos="1080"/>
              </w:tabs>
              <w:snapToGrid w:val="0"/>
              <w:rPr>
                <w:rFonts w:asciiTheme="minorHAnsi" w:hAnsiTheme="minorHAnsi" w:cstheme="minorHAnsi"/>
                <w:sz w:val="24"/>
                <w:szCs w:val="24"/>
              </w:rPr>
            </w:pPr>
            <w:r w:rsidRPr="004006EB">
              <w:rPr>
                <w:rFonts w:asciiTheme="minorHAnsi" w:hAnsiTheme="minorHAnsi" w:cstheme="minorHAnsi"/>
                <w:sz w:val="24"/>
                <w:szCs w:val="24"/>
              </w:rPr>
              <w:t xml:space="preserve">(протокол заседания от 20.05.2019 года № </w:t>
            </w:r>
            <w:r w:rsidR="00D31205" w:rsidRPr="004006EB">
              <w:rPr>
                <w:rFonts w:asciiTheme="minorHAnsi" w:hAnsiTheme="minorHAnsi" w:cstheme="minorHAnsi"/>
                <w:sz w:val="24"/>
                <w:szCs w:val="24"/>
              </w:rPr>
              <w:t>6</w:t>
            </w:r>
            <w:r w:rsidRPr="004006EB">
              <w:rPr>
                <w:rFonts w:asciiTheme="minorHAnsi" w:hAnsiTheme="minorHAnsi" w:cstheme="minorHAnsi"/>
                <w:sz w:val="24"/>
                <w:szCs w:val="24"/>
              </w:rPr>
              <w:t>)</w:t>
            </w:r>
          </w:p>
        </w:tc>
        <w:tc>
          <w:tcPr>
            <w:tcW w:w="4253" w:type="dxa"/>
          </w:tcPr>
          <w:p w14:paraId="05E3B40B" w14:textId="455BF453" w:rsidR="00676167" w:rsidRPr="004006EB" w:rsidRDefault="00D42673" w:rsidP="00D33197">
            <w:pPr>
              <w:widowControl w:val="0"/>
              <w:tabs>
                <w:tab w:val="left" w:pos="0"/>
                <w:tab w:val="left" w:pos="1080"/>
              </w:tabs>
              <w:snapToGrid w:val="0"/>
              <w:rPr>
                <w:rFonts w:asciiTheme="minorHAnsi" w:hAnsiTheme="minorHAnsi" w:cstheme="minorHAnsi"/>
                <w:sz w:val="24"/>
                <w:szCs w:val="24"/>
              </w:rPr>
            </w:pPr>
            <w:r w:rsidRPr="004006EB">
              <w:rPr>
                <w:rFonts w:asciiTheme="minorHAnsi" w:hAnsiTheme="minorHAnsi" w:cstheme="minorHAnsi"/>
                <w:sz w:val="24"/>
                <w:szCs w:val="24"/>
              </w:rPr>
              <w:t>Решение вступает в силу со дня его принятия</w:t>
            </w:r>
          </w:p>
        </w:tc>
      </w:tr>
      <w:tr w:rsidR="00BC082B" w:rsidRPr="006C718E" w14:paraId="16A7F3C4" w14:textId="77777777" w:rsidTr="00D33197">
        <w:trPr>
          <w:trHeight w:val="1192"/>
        </w:trPr>
        <w:tc>
          <w:tcPr>
            <w:tcW w:w="988" w:type="dxa"/>
          </w:tcPr>
          <w:p w14:paraId="0E7C23FB" w14:textId="443F59C1" w:rsidR="00BC082B" w:rsidRPr="00224ABE" w:rsidRDefault="00BC082B" w:rsidP="005C51B0">
            <w:pPr>
              <w:widowControl w:val="0"/>
              <w:tabs>
                <w:tab w:val="left" w:pos="0"/>
                <w:tab w:val="left" w:pos="1080"/>
              </w:tabs>
              <w:snapToGrid w:val="0"/>
              <w:jc w:val="both"/>
              <w:rPr>
                <w:rFonts w:ascii="Times New Roman" w:hAnsi="Times New Roman"/>
                <w:sz w:val="24"/>
                <w:szCs w:val="24"/>
              </w:rPr>
            </w:pPr>
            <w:r w:rsidRPr="00224ABE">
              <w:rPr>
                <w:rFonts w:ascii="Times New Roman" w:hAnsi="Times New Roman"/>
                <w:sz w:val="24"/>
                <w:szCs w:val="24"/>
              </w:rPr>
              <w:t>3</w:t>
            </w:r>
          </w:p>
        </w:tc>
        <w:tc>
          <w:tcPr>
            <w:tcW w:w="4110" w:type="dxa"/>
          </w:tcPr>
          <w:p w14:paraId="38825F32" w14:textId="71174AFA" w:rsidR="00BC082B" w:rsidRPr="004006EB" w:rsidRDefault="00BC082B" w:rsidP="00BC082B">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Решение совета директоров АО "</w:t>
            </w:r>
            <w:proofErr w:type="spellStart"/>
            <w:r w:rsidR="00793838" w:rsidRPr="004006EB">
              <w:rPr>
                <w:rFonts w:asciiTheme="minorHAnsi" w:hAnsiTheme="minorHAnsi" w:cstheme="minorHAnsi"/>
                <w:sz w:val="24"/>
                <w:szCs w:val="24"/>
              </w:rPr>
              <w:t>Отбасы</w:t>
            </w:r>
            <w:proofErr w:type="spellEnd"/>
            <w:r w:rsidR="00793838" w:rsidRPr="004006EB">
              <w:rPr>
                <w:rFonts w:asciiTheme="minorHAnsi" w:hAnsiTheme="minorHAnsi" w:cstheme="minorHAnsi"/>
                <w:sz w:val="24"/>
                <w:szCs w:val="24"/>
              </w:rPr>
              <w:t xml:space="preserve"> банк</w:t>
            </w:r>
            <w:r w:rsidRPr="004006EB">
              <w:rPr>
                <w:rFonts w:asciiTheme="minorHAnsi" w:hAnsiTheme="minorHAnsi" w:cstheme="minorHAnsi"/>
                <w:sz w:val="24"/>
                <w:szCs w:val="24"/>
              </w:rPr>
              <w:t xml:space="preserve">" </w:t>
            </w:r>
          </w:p>
          <w:p w14:paraId="4B7D1958" w14:textId="7A32A11C" w:rsidR="00BC082B" w:rsidRPr="004006EB" w:rsidRDefault="00BC082B" w:rsidP="00224ABE">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 xml:space="preserve">(протокол заседания от </w:t>
            </w:r>
            <w:r w:rsidR="00224ABE" w:rsidRPr="004006EB">
              <w:rPr>
                <w:rFonts w:asciiTheme="minorHAnsi" w:hAnsiTheme="minorHAnsi" w:cstheme="minorHAnsi"/>
                <w:sz w:val="24"/>
                <w:szCs w:val="24"/>
              </w:rPr>
              <w:t>04</w:t>
            </w:r>
            <w:r w:rsidRPr="004006EB">
              <w:rPr>
                <w:rFonts w:asciiTheme="minorHAnsi" w:hAnsiTheme="minorHAnsi" w:cstheme="minorHAnsi"/>
                <w:sz w:val="24"/>
                <w:szCs w:val="24"/>
              </w:rPr>
              <w:t>.</w:t>
            </w:r>
            <w:r w:rsidR="00224ABE" w:rsidRPr="004006EB">
              <w:rPr>
                <w:rFonts w:asciiTheme="minorHAnsi" w:hAnsiTheme="minorHAnsi" w:cstheme="minorHAnsi"/>
                <w:sz w:val="24"/>
                <w:szCs w:val="24"/>
              </w:rPr>
              <w:t>03</w:t>
            </w:r>
            <w:r w:rsidRPr="004006EB">
              <w:rPr>
                <w:rFonts w:asciiTheme="minorHAnsi" w:hAnsiTheme="minorHAnsi" w:cstheme="minorHAnsi"/>
                <w:sz w:val="24"/>
                <w:szCs w:val="24"/>
              </w:rPr>
              <w:t>.20</w:t>
            </w:r>
            <w:r w:rsidR="00224ABE" w:rsidRPr="004006EB">
              <w:rPr>
                <w:rFonts w:asciiTheme="minorHAnsi" w:hAnsiTheme="minorHAnsi" w:cstheme="minorHAnsi"/>
                <w:sz w:val="24"/>
                <w:szCs w:val="24"/>
              </w:rPr>
              <w:t>21</w:t>
            </w:r>
            <w:r w:rsidRPr="004006EB">
              <w:rPr>
                <w:rFonts w:asciiTheme="minorHAnsi" w:hAnsiTheme="minorHAnsi" w:cstheme="minorHAnsi"/>
                <w:sz w:val="24"/>
                <w:szCs w:val="24"/>
              </w:rPr>
              <w:t xml:space="preserve"> года № </w:t>
            </w:r>
            <w:r w:rsidR="00224ABE" w:rsidRPr="004006EB">
              <w:rPr>
                <w:rFonts w:asciiTheme="minorHAnsi" w:hAnsiTheme="minorHAnsi" w:cstheme="minorHAnsi"/>
                <w:sz w:val="24"/>
                <w:szCs w:val="24"/>
              </w:rPr>
              <w:t>4</w:t>
            </w:r>
            <w:r w:rsidRPr="004006EB">
              <w:rPr>
                <w:rFonts w:asciiTheme="minorHAnsi" w:hAnsiTheme="minorHAnsi" w:cstheme="minorHAnsi"/>
                <w:sz w:val="24"/>
                <w:szCs w:val="24"/>
              </w:rPr>
              <w:t>)</w:t>
            </w:r>
          </w:p>
        </w:tc>
        <w:tc>
          <w:tcPr>
            <w:tcW w:w="4253" w:type="dxa"/>
          </w:tcPr>
          <w:p w14:paraId="1942118C" w14:textId="2C0B97F8" w:rsidR="00BC082B" w:rsidRPr="004006EB" w:rsidRDefault="00BC082B" w:rsidP="00D33197">
            <w:pPr>
              <w:widowControl w:val="0"/>
              <w:tabs>
                <w:tab w:val="left" w:pos="0"/>
                <w:tab w:val="left" w:pos="1080"/>
              </w:tabs>
              <w:snapToGrid w:val="0"/>
              <w:rPr>
                <w:rFonts w:asciiTheme="minorHAnsi" w:hAnsiTheme="minorHAnsi" w:cstheme="minorHAnsi"/>
                <w:sz w:val="24"/>
                <w:szCs w:val="24"/>
              </w:rPr>
            </w:pPr>
            <w:r w:rsidRPr="004006EB">
              <w:rPr>
                <w:rFonts w:asciiTheme="minorHAnsi" w:hAnsiTheme="minorHAnsi" w:cstheme="minorHAnsi"/>
                <w:sz w:val="24"/>
                <w:szCs w:val="24"/>
              </w:rPr>
              <w:t>Решение вступает в силу со дня его принятия</w:t>
            </w:r>
          </w:p>
        </w:tc>
      </w:tr>
      <w:tr w:rsidR="003356B2" w:rsidRPr="006C718E" w14:paraId="7D106E90" w14:textId="77777777" w:rsidTr="00D33197">
        <w:trPr>
          <w:trHeight w:val="1192"/>
        </w:trPr>
        <w:tc>
          <w:tcPr>
            <w:tcW w:w="988" w:type="dxa"/>
          </w:tcPr>
          <w:p w14:paraId="219E6B25" w14:textId="773FCE12" w:rsidR="003356B2" w:rsidRPr="00224ABE" w:rsidRDefault="003356B2" w:rsidP="003356B2">
            <w:pPr>
              <w:widowControl w:val="0"/>
              <w:tabs>
                <w:tab w:val="left" w:pos="0"/>
                <w:tab w:val="left" w:pos="1080"/>
              </w:tabs>
              <w:snapToGrid w:val="0"/>
              <w:jc w:val="both"/>
              <w:rPr>
                <w:rFonts w:ascii="Times New Roman" w:hAnsi="Times New Roman"/>
                <w:sz w:val="24"/>
                <w:szCs w:val="24"/>
              </w:rPr>
            </w:pPr>
            <w:r>
              <w:rPr>
                <w:rFonts w:ascii="Times New Roman" w:hAnsi="Times New Roman"/>
                <w:sz w:val="24"/>
                <w:szCs w:val="24"/>
              </w:rPr>
              <w:t>4</w:t>
            </w:r>
          </w:p>
        </w:tc>
        <w:tc>
          <w:tcPr>
            <w:tcW w:w="4110" w:type="dxa"/>
          </w:tcPr>
          <w:p w14:paraId="664A79E7" w14:textId="77777777" w:rsidR="003356B2" w:rsidRPr="004006EB" w:rsidRDefault="003356B2" w:rsidP="003356B2">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Решение совета директоров АО "</w:t>
            </w:r>
            <w:proofErr w:type="spellStart"/>
            <w:r w:rsidRPr="004006EB">
              <w:rPr>
                <w:rFonts w:asciiTheme="minorHAnsi" w:hAnsiTheme="minorHAnsi" w:cstheme="minorHAnsi"/>
                <w:sz w:val="24"/>
                <w:szCs w:val="24"/>
              </w:rPr>
              <w:t>Отбасы</w:t>
            </w:r>
            <w:proofErr w:type="spellEnd"/>
            <w:r w:rsidRPr="004006EB">
              <w:rPr>
                <w:rFonts w:asciiTheme="minorHAnsi" w:hAnsiTheme="minorHAnsi" w:cstheme="minorHAnsi"/>
                <w:sz w:val="24"/>
                <w:szCs w:val="24"/>
              </w:rPr>
              <w:t xml:space="preserve"> банк" </w:t>
            </w:r>
          </w:p>
          <w:p w14:paraId="55812EED" w14:textId="55C619A7" w:rsidR="003356B2" w:rsidRPr="004006EB" w:rsidRDefault="003356B2" w:rsidP="004006EB">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 xml:space="preserve">(протокол заседания от </w:t>
            </w:r>
            <w:r w:rsidR="004006EB" w:rsidRPr="004006EB">
              <w:rPr>
                <w:rFonts w:asciiTheme="minorHAnsi" w:hAnsiTheme="minorHAnsi" w:cstheme="minorHAnsi"/>
                <w:sz w:val="24"/>
                <w:szCs w:val="24"/>
              </w:rPr>
              <w:t>25</w:t>
            </w:r>
            <w:r w:rsidRPr="004006EB">
              <w:rPr>
                <w:rFonts w:asciiTheme="minorHAnsi" w:hAnsiTheme="minorHAnsi" w:cstheme="minorHAnsi"/>
                <w:sz w:val="24"/>
                <w:szCs w:val="24"/>
              </w:rPr>
              <w:t>.</w:t>
            </w:r>
            <w:r w:rsidR="004006EB" w:rsidRPr="004006EB">
              <w:rPr>
                <w:rFonts w:asciiTheme="minorHAnsi" w:hAnsiTheme="minorHAnsi" w:cstheme="minorHAnsi"/>
                <w:sz w:val="24"/>
                <w:szCs w:val="24"/>
              </w:rPr>
              <w:t>08</w:t>
            </w:r>
            <w:r w:rsidRPr="004006EB">
              <w:rPr>
                <w:rFonts w:asciiTheme="minorHAnsi" w:hAnsiTheme="minorHAnsi" w:cstheme="minorHAnsi"/>
                <w:sz w:val="24"/>
                <w:szCs w:val="24"/>
              </w:rPr>
              <w:t xml:space="preserve">.2021 года № </w:t>
            </w:r>
            <w:r w:rsidR="004006EB" w:rsidRPr="004006EB">
              <w:rPr>
                <w:rFonts w:asciiTheme="minorHAnsi" w:hAnsiTheme="minorHAnsi" w:cstheme="minorHAnsi"/>
                <w:sz w:val="24"/>
                <w:szCs w:val="24"/>
              </w:rPr>
              <w:t>8</w:t>
            </w:r>
            <w:r w:rsidRPr="004006EB">
              <w:rPr>
                <w:rFonts w:asciiTheme="minorHAnsi" w:hAnsiTheme="minorHAnsi" w:cstheme="minorHAnsi"/>
                <w:sz w:val="24"/>
                <w:szCs w:val="24"/>
              </w:rPr>
              <w:t>)</w:t>
            </w:r>
          </w:p>
        </w:tc>
        <w:tc>
          <w:tcPr>
            <w:tcW w:w="4253" w:type="dxa"/>
          </w:tcPr>
          <w:p w14:paraId="57F214AF" w14:textId="1B3910A2" w:rsidR="003356B2" w:rsidRPr="004006EB" w:rsidRDefault="003356B2" w:rsidP="003356B2">
            <w:pPr>
              <w:widowControl w:val="0"/>
              <w:tabs>
                <w:tab w:val="left" w:pos="0"/>
                <w:tab w:val="left" w:pos="1080"/>
              </w:tabs>
              <w:snapToGrid w:val="0"/>
              <w:rPr>
                <w:rFonts w:asciiTheme="minorHAnsi" w:hAnsiTheme="minorHAnsi" w:cstheme="minorHAnsi"/>
                <w:sz w:val="24"/>
                <w:szCs w:val="24"/>
              </w:rPr>
            </w:pPr>
            <w:r w:rsidRPr="004006EB">
              <w:rPr>
                <w:rFonts w:asciiTheme="minorHAnsi" w:hAnsiTheme="minorHAnsi" w:cstheme="minorHAnsi"/>
                <w:sz w:val="24"/>
                <w:szCs w:val="24"/>
              </w:rPr>
              <w:t>Решение вступает в силу со дня его принятия</w:t>
            </w:r>
          </w:p>
        </w:tc>
      </w:tr>
      <w:tr w:rsidR="00BA38DE" w:rsidRPr="006C718E" w14:paraId="33BFB3E6" w14:textId="77777777" w:rsidTr="00D33197">
        <w:trPr>
          <w:trHeight w:val="1192"/>
        </w:trPr>
        <w:tc>
          <w:tcPr>
            <w:tcW w:w="988" w:type="dxa"/>
          </w:tcPr>
          <w:p w14:paraId="6CF4AA72" w14:textId="024ECF70" w:rsidR="00BA38DE" w:rsidRDefault="00BA38DE" w:rsidP="003356B2">
            <w:pPr>
              <w:widowControl w:val="0"/>
              <w:tabs>
                <w:tab w:val="left" w:pos="0"/>
                <w:tab w:val="left" w:pos="1080"/>
              </w:tabs>
              <w:snapToGrid w:val="0"/>
              <w:jc w:val="both"/>
              <w:rPr>
                <w:rFonts w:ascii="Times New Roman" w:hAnsi="Times New Roman"/>
                <w:sz w:val="24"/>
                <w:szCs w:val="24"/>
              </w:rPr>
            </w:pPr>
            <w:r>
              <w:rPr>
                <w:rFonts w:ascii="Times New Roman" w:hAnsi="Times New Roman"/>
                <w:sz w:val="24"/>
                <w:szCs w:val="24"/>
              </w:rPr>
              <w:t>5</w:t>
            </w:r>
          </w:p>
        </w:tc>
        <w:tc>
          <w:tcPr>
            <w:tcW w:w="4110" w:type="dxa"/>
          </w:tcPr>
          <w:p w14:paraId="59A98258" w14:textId="77777777" w:rsidR="00BA38DE" w:rsidRPr="004006EB" w:rsidRDefault="00BA38DE" w:rsidP="00BA38DE">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Решение совета директоров АО "</w:t>
            </w:r>
            <w:proofErr w:type="spellStart"/>
            <w:r w:rsidRPr="004006EB">
              <w:rPr>
                <w:rFonts w:asciiTheme="minorHAnsi" w:hAnsiTheme="minorHAnsi" w:cstheme="minorHAnsi"/>
                <w:sz w:val="24"/>
                <w:szCs w:val="24"/>
              </w:rPr>
              <w:t>Отбасы</w:t>
            </w:r>
            <w:proofErr w:type="spellEnd"/>
            <w:r w:rsidRPr="004006EB">
              <w:rPr>
                <w:rFonts w:asciiTheme="minorHAnsi" w:hAnsiTheme="minorHAnsi" w:cstheme="minorHAnsi"/>
                <w:sz w:val="24"/>
                <w:szCs w:val="24"/>
              </w:rPr>
              <w:t xml:space="preserve"> банк" </w:t>
            </w:r>
          </w:p>
          <w:p w14:paraId="013BDBAB" w14:textId="3865CE9E" w:rsidR="00BA38DE" w:rsidRPr="004006EB" w:rsidRDefault="00BA38DE" w:rsidP="00BA38DE">
            <w:pPr>
              <w:widowControl w:val="0"/>
              <w:tabs>
                <w:tab w:val="left" w:pos="0"/>
                <w:tab w:val="left" w:pos="1080"/>
              </w:tabs>
              <w:snapToGrid w:val="0"/>
              <w:contextualSpacing/>
              <w:rPr>
                <w:rFonts w:asciiTheme="minorHAnsi" w:hAnsiTheme="minorHAnsi" w:cstheme="minorHAnsi"/>
                <w:sz w:val="24"/>
                <w:szCs w:val="24"/>
              </w:rPr>
            </w:pPr>
            <w:r w:rsidRPr="004006EB">
              <w:rPr>
                <w:rFonts w:asciiTheme="minorHAnsi" w:hAnsiTheme="minorHAnsi" w:cstheme="minorHAnsi"/>
                <w:sz w:val="24"/>
                <w:szCs w:val="24"/>
              </w:rPr>
              <w:t xml:space="preserve">(протокол заседания от </w:t>
            </w:r>
            <w:r w:rsidR="00536B3C">
              <w:rPr>
                <w:rFonts w:asciiTheme="minorHAnsi" w:hAnsiTheme="minorHAnsi" w:cstheme="minorHAnsi"/>
                <w:sz w:val="24"/>
                <w:szCs w:val="24"/>
              </w:rPr>
              <w:t>10</w:t>
            </w:r>
            <w:r w:rsidRPr="004006EB">
              <w:rPr>
                <w:rFonts w:asciiTheme="minorHAnsi" w:hAnsiTheme="minorHAnsi" w:cstheme="minorHAnsi"/>
                <w:sz w:val="24"/>
                <w:szCs w:val="24"/>
              </w:rPr>
              <w:t>.0</w:t>
            </w:r>
            <w:r>
              <w:rPr>
                <w:rFonts w:asciiTheme="minorHAnsi" w:hAnsiTheme="minorHAnsi" w:cstheme="minorHAnsi"/>
                <w:sz w:val="24"/>
                <w:szCs w:val="24"/>
              </w:rPr>
              <w:t>6</w:t>
            </w:r>
            <w:r w:rsidRPr="004006EB">
              <w:rPr>
                <w:rFonts w:asciiTheme="minorHAnsi" w:hAnsiTheme="minorHAnsi" w:cstheme="minorHAnsi"/>
                <w:sz w:val="24"/>
                <w:szCs w:val="24"/>
              </w:rPr>
              <w:t>.202</w:t>
            </w:r>
            <w:r>
              <w:rPr>
                <w:rFonts w:asciiTheme="minorHAnsi" w:hAnsiTheme="minorHAnsi" w:cstheme="minorHAnsi"/>
                <w:sz w:val="24"/>
                <w:szCs w:val="24"/>
              </w:rPr>
              <w:t>6</w:t>
            </w:r>
            <w:r w:rsidRPr="004006EB">
              <w:rPr>
                <w:rFonts w:asciiTheme="minorHAnsi" w:hAnsiTheme="minorHAnsi" w:cstheme="minorHAnsi"/>
                <w:sz w:val="24"/>
                <w:szCs w:val="24"/>
              </w:rPr>
              <w:t xml:space="preserve"> года №</w:t>
            </w:r>
            <w:r w:rsidR="00536B3C">
              <w:rPr>
                <w:rFonts w:asciiTheme="minorHAnsi" w:hAnsiTheme="minorHAnsi" w:cstheme="minorHAnsi"/>
                <w:sz w:val="24"/>
                <w:szCs w:val="24"/>
              </w:rPr>
              <w:t>11</w:t>
            </w:r>
            <w:r w:rsidRPr="004006EB">
              <w:rPr>
                <w:rFonts w:asciiTheme="minorHAnsi" w:hAnsiTheme="minorHAnsi" w:cstheme="minorHAnsi"/>
                <w:sz w:val="24"/>
                <w:szCs w:val="24"/>
              </w:rPr>
              <w:t>)</w:t>
            </w:r>
          </w:p>
        </w:tc>
        <w:tc>
          <w:tcPr>
            <w:tcW w:w="4253" w:type="dxa"/>
          </w:tcPr>
          <w:p w14:paraId="7066D329" w14:textId="291B5AB4" w:rsidR="00BA38DE" w:rsidRPr="004006EB" w:rsidRDefault="00BA38DE" w:rsidP="003356B2">
            <w:pPr>
              <w:widowControl w:val="0"/>
              <w:tabs>
                <w:tab w:val="left" w:pos="0"/>
                <w:tab w:val="left" w:pos="1080"/>
              </w:tabs>
              <w:snapToGrid w:val="0"/>
              <w:rPr>
                <w:rFonts w:asciiTheme="minorHAnsi" w:hAnsiTheme="minorHAnsi" w:cstheme="minorHAnsi"/>
                <w:sz w:val="24"/>
                <w:szCs w:val="24"/>
              </w:rPr>
            </w:pPr>
            <w:r w:rsidRPr="004006EB">
              <w:rPr>
                <w:rFonts w:asciiTheme="minorHAnsi" w:hAnsiTheme="minorHAnsi" w:cstheme="minorHAnsi"/>
                <w:sz w:val="24"/>
                <w:szCs w:val="24"/>
              </w:rPr>
              <w:t>Решение вступает в силу со дня его принятия</w:t>
            </w:r>
          </w:p>
        </w:tc>
      </w:tr>
    </w:tbl>
    <w:p w14:paraId="157A3C30" w14:textId="3720904B" w:rsidR="00D33197" w:rsidRDefault="00D33197" w:rsidP="00786080">
      <w:pPr>
        <w:spacing w:after="0" w:line="240" w:lineRule="auto"/>
        <w:jc w:val="center"/>
        <w:rPr>
          <w:rFonts w:ascii="Times New Roman" w:hAnsi="Times New Roman"/>
        </w:rPr>
      </w:pPr>
    </w:p>
    <w:p w14:paraId="2ACFD71B" w14:textId="77777777" w:rsidR="005C51B0" w:rsidRDefault="005C51B0" w:rsidP="005C51B0">
      <w:pPr>
        <w:spacing w:after="0" w:line="360" w:lineRule="auto"/>
        <w:jc w:val="center"/>
        <w:rPr>
          <w:rFonts w:asciiTheme="majorHAnsi" w:eastAsia="Arial Unicode MS" w:hAnsiTheme="majorHAnsi" w:cstheme="majorHAnsi"/>
          <w:b/>
          <w:color w:val="2E74B5"/>
        </w:rPr>
      </w:pPr>
    </w:p>
    <w:p w14:paraId="027BE6BA" w14:textId="77777777" w:rsidR="005C51B0" w:rsidRDefault="005C51B0" w:rsidP="005C51B0">
      <w:pPr>
        <w:spacing w:after="0" w:line="240" w:lineRule="auto"/>
        <w:jc w:val="center"/>
        <w:rPr>
          <w:rFonts w:ascii="Times New Roman" w:hAnsi="Times New Roman"/>
          <w:i/>
          <w:sz w:val="24"/>
          <w:szCs w:val="28"/>
          <w:lang w:val="kk-KZ"/>
        </w:rPr>
      </w:pPr>
      <w:r w:rsidRPr="004006EB">
        <w:rPr>
          <w:rFonts w:ascii="Times New Roman" w:hAnsi="Times New Roman"/>
          <w:i/>
          <w:sz w:val="24"/>
          <w:szCs w:val="28"/>
          <w:lang w:val="kk-KZ"/>
        </w:rPr>
        <w:t xml:space="preserve">По всему тексту Политики наименование Банка АО "Жилстройсбербанк Казахстана" заменить на АО "Отбасы банк", по всему тексту Политики слова "подразделение по реализации государственных Программ и строительных проектов" заменено словами "подразделение </w:t>
      </w:r>
      <w:r>
        <w:fldChar w:fldCharType="begin"/>
      </w:r>
      <w:r>
        <w:instrText>HYPERLINK "https://doc.hcsbk.kz/structure/index"</w:instrText>
      </w:r>
      <w:r>
        <w:fldChar w:fldCharType="separate"/>
      </w:r>
      <w:r w:rsidRPr="004006EB">
        <w:rPr>
          <w:rFonts w:ascii="Times New Roman" w:hAnsi="Times New Roman"/>
          <w:i/>
          <w:sz w:val="24"/>
          <w:szCs w:val="28"/>
          <w:lang w:val="kk-KZ"/>
        </w:rPr>
        <w:t>планирования и стратегического анализа</w:t>
      </w:r>
      <w:r>
        <w:fldChar w:fldCharType="end"/>
      </w:r>
      <w:r w:rsidRPr="004006EB">
        <w:rPr>
          <w:rFonts w:ascii="Times New Roman" w:hAnsi="Times New Roman"/>
          <w:i/>
          <w:sz w:val="24"/>
          <w:szCs w:val="28"/>
          <w:lang w:val="kk-KZ"/>
        </w:rPr>
        <w:t>" в соответствующих падежах</w:t>
      </w:r>
    </w:p>
    <w:p w14:paraId="65E00CFB" w14:textId="75C1F1CF" w:rsidR="00BA38DE" w:rsidRPr="003164F8" w:rsidRDefault="00BA38DE" w:rsidP="00BA38DE">
      <w:pPr>
        <w:spacing w:after="0" w:line="240" w:lineRule="auto"/>
        <w:jc w:val="center"/>
        <w:rPr>
          <w:rFonts w:ascii="Times New Roman" w:hAnsi="Times New Roman"/>
          <w:i/>
          <w:sz w:val="24"/>
          <w:szCs w:val="28"/>
          <w:lang w:val="kk-KZ"/>
        </w:rPr>
      </w:pPr>
      <w:r w:rsidRPr="004006EB">
        <w:rPr>
          <w:rFonts w:ascii="Times New Roman" w:hAnsi="Times New Roman"/>
          <w:i/>
          <w:sz w:val="24"/>
          <w:szCs w:val="28"/>
          <w:lang w:val="kk-KZ"/>
        </w:rPr>
        <w:t xml:space="preserve">По всему тексту Политики </w:t>
      </w:r>
      <w:r w:rsidRPr="006F180D">
        <w:t xml:space="preserve">, </w:t>
      </w:r>
      <w:r w:rsidRPr="003164F8">
        <w:rPr>
          <w:rFonts w:ascii="Times New Roman" w:hAnsi="Times New Roman"/>
          <w:i/>
          <w:sz w:val="24"/>
          <w:szCs w:val="28"/>
          <w:lang w:val="kk-KZ"/>
        </w:rPr>
        <w:t>слова "департамент бухгалтерского учета", "структурное подразделение Банка по бухгалтерскому учету", "подразделение бухгалтерского учета" в соответствующих падежах заменить словами "подразделение бухгалтерского учета и отчетности" в соответствующих падежах</w:t>
      </w:r>
      <w:r>
        <w:rPr>
          <w:rFonts w:ascii="Times New Roman" w:hAnsi="Times New Roman"/>
          <w:i/>
          <w:sz w:val="24"/>
          <w:szCs w:val="28"/>
          <w:lang w:val="kk-KZ"/>
        </w:rPr>
        <w:t xml:space="preserve"> </w:t>
      </w:r>
      <w:r w:rsidR="00106318" w:rsidRPr="003164F8">
        <w:rPr>
          <w:rFonts w:ascii="Times New Roman" w:hAnsi="Times New Roman"/>
          <w:i/>
          <w:sz w:val="24"/>
          <w:szCs w:val="28"/>
          <w:lang w:val="kk-KZ"/>
        </w:rPr>
        <w:t xml:space="preserve">в соответствии с решением Правления от </w:t>
      </w:r>
      <w:r w:rsidR="00536B3C">
        <w:rPr>
          <w:rFonts w:ascii="Times New Roman" w:hAnsi="Times New Roman"/>
          <w:i/>
          <w:sz w:val="24"/>
          <w:szCs w:val="28"/>
          <w:lang w:val="kk-KZ"/>
        </w:rPr>
        <w:t>10</w:t>
      </w:r>
      <w:r w:rsidR="00106318" w:rsidRPr="003164F8">
        <w:rPr>
          <w:rFonts w:ascii="Times New Roman" w:hAnsi="Times New Roman"/>
          <w:i/>
          <w:sz w:val="24"/>
          <w:szCs w:val="28"/>
          <w:lang w:val="kk-KZ"/>
        </w:rPr>
        <w:t xml:space="preserve">.06.2026 г. (протокол № </w:t>
      </w:r>
      <w:r w:rsidR="00536B3C">
        <w:rPr>
          <w:rFonts w:ascii="Times New Roman" w:hAnsi="Times New Roman"/>
          <w:i/>
          <w:sz w:val="24"/>
          <w:szCs w:val="28"/>
          <w:lang w:val="kk-KZ"/>
        </w:rPr>
        <w:t>11</w:t>
      </w:r>
      <w:r w:rsidR="00106318" w:rsidRPr="003164F8">
        <w:rPr>
          <w:rFonts w:ascii="Times New Roman" w:hAnsi="Times New Roman"/>
          <w:i/>
          <w:sz w:val="24"/>
          <w:szCs w:val="28"/>
          <w:lang w:val="kk-KZ"/>
        </w:rPr>
        <w:t>))</w:t>
      </w:r>
    </w:p>
    <w:p w14:paraId="4AD75C6D" w14:textId="77777777" w:rsidR="00BA38DE" w:rsidRPr="004006EB" w:rsidRDefault="00BA38DE" w:rsidP="005C51B0">
      <w:pPr>
        <w:spacing w:after="0" w:line="240" w:lineRule="auto"/>
        <w:jc w:val="center"/>
        <w:rPr>
          <w:rFonts w:ascii="Times New Roman" w:eastAsia="Arial Unicode MS" w:hAnsi="Times New Roman"/>
          <w:b/>
          <w:i/>
          <w:color w:val="2E74B5"/>
          <w:sz w:val="20"/>
        </w:rPr>
      </w:pPr>
    </w:p>
    <w:p w14:paraId="44C014E2" w14:textId="77777777" w:rsidR="00D33197" w:rsidRPr="00D33197" w:rsidRDefault="00D33197" w:rsidP="00D33197">
      <w:pPr>
        <w:rPr>
          <w:rFonts w:ascii="Times New Roman" w:hAnsi="Times New Roman"/>
        </w:rPr>
      </w:pPr>
    </w:p>
    <w:p w14:paraId="223FE332" w14:textId="77777777" w:rsidR="00D33197" w:rsidRPr="00D33197" w:rsidRDefault="00D33197" w:rsidP="00D33197">
      <w:pPr>
        <w:rPr>
          <w:rFonts w:ascii="Times New Roman" w:hAnsi="Times New Roman"/>
        </w:rPr>
      </w:pPr>
    </w:p>
    <w:p w14:paraId="5F97E9AF" w14:textId="77777777" w:rsidR="00D33197" w:rsidRPr="00D33197" w:rsidRDefault="00D33197" w:rsidP="00D33197">
      <w:pPr>
        <w:rPr>
          <w:rFonts w:ascii="Times New Roman" w:hAnsi="Times New Roman"/>
        </w:rPr>
      </w:pPr>
    </w:p>
    <w:p w14:paraId="53FDCE90" w14:textId="77777777" w:rsidR="00D33197" w:rsidRPr="00D33197" w:rsidRDefault="00D33197" w:rsidP="00D33197">
      <w:pPr>
        <w:rPr>
          <w:rFonts w:ascii="Times New Roman" w:hAnsi="Times New Roman"/>
        </w:rPr>
      </w:pPr>
    </w:p>
    <w:p w14:paraId="1A81641B" w14:textId="77777777" w:rsidR="00D33197" w:rsidRPr="00D33197" w:rsidRDefault="00D33197" w:rsidP="00D33197">
      <w:pPr>
        <w:rPr>
          <w:rFonts w:ascii="Times New Roman" w:hAnsi="Times New Roman"/>
        </w:rPr>
      </w:pPr>
    </w:p>
    <w:p w14:paraId="627660B6" w14:textId="77777777" w:rsidR="00D33197" w:rsidRPr="00D33197" w:rsidRDefault="00D33197" w:rsidP="00D33197">
      <w:pPr>
        <w:rPr>
          <w:rFonts w:ascii="Times New Roman" w:hAnsi="Times New Roman"/>
        </w:rPr>
      </w:pPr>
    </w:p>
    <w:p w14:paraId="32631F99" w14:textId="22F25D5B" w:rsidR="00D33197" w:rsidRDefault="00D33197" w:rsidP="00D33197">
      <w:pPr>
        <w:tabs>
          <w:tab w:val="left" w:pos="3885"/>
        </w:tabs>
        <w:rPr>
          <w:rFonts w:ascii="Times New Roman" w:hAnsi="Times New Roman"/>
        </w:rPr>
      </w:pPr>
      <w:r>
        <w:rPr>
          <w:rFonts w:ascii="Times New Roman" w:hAnsi="Times New Roman"/>
        </w:rPr>
        <w:lastRenderedPageBreak/>
        <w:tab/>
      </w:r>
    </w:p>
    <w:sdt>
      <w:sdtPr>
        <w:rPr>
          <w:b/>
          <w:bCs/>
        </w:rPr>
        <w:id w:val="1920444760"/>
        <w:docPartObj>
          <w:docPartGallery w:val="Table of Contents"/>
          <w:docPartUnique/>
        </w:docPartObj>
      </w:sdtPr>
      <w:sdtEndPr>
        <w:rPr>
          <w:rFonts w:cstheme="majorHAnsi"/>
          <w:b w:val="0"/>
          <w:bCs w:val="0"/>
        </w:rPr>
      </w:sdtEndPr>
      <w:sdtContent>
        <w:p w14:paraId="0D63B88F" w14:textId="77777777" w:rsidR="00E314E4" w:rsidRPr="00D31205" w:rsidRDefault="00E314E4" w:rsidP="006D7447">
          <w:pPr>
            <w:tabs>
              <w:tab w:val="left" w:pos="3885"/>
            </w:tabs>
            <w:rPr>
              <w:rFonts w:asciiTheme="minorHAnsi" w:hAnsiTheme="minorHAnsi" w:cstheme="minorHAnsi"/>
              <w:b/>
              <w:sz w:val="24"/>
              <w:szCs w:val="24"/>
            </w:rPr>
          </w:pPr>
          <w:r w:rsidRPr="00D31205">
            <w:rPr>
              <w:rFonts w:asciiTheme="minorHAnsi" w:hAnsiTheme="minorHAnsi" w:cstheme="minorHAnsi"/>
              <w:b/>
              <w:sz w:val="24"/>
              <w:szCs w:val="24"/>
            </w:rPr>
            <w:t>Содержание</w:t>
          </w:r>
          <w:r w:rsidR="00916244" w:rsidRPr="00D31205">
            <w:rPr>
              <w:rFonts w:asciiTheme="minorHAnsi" w:hAnsiTheme="minorHAnsi" w:cstheme="minorHAnsi"/>
              <w:b/>
              <w:sz w:val="24"/>
              <w:szCs w:val="24"/>
            </w:rPr>
            <w:t>:</w:t>
          </w:r>
        </w:p>
        <w:p w14:paraId="65EDAE01" w14:textId="77777777" w:rsidR="00D31205" w:rsidRPr="00D31205" w:rsidRDefault="00E314E4">
          <w:pPr>
            <w:pStyle w:val="14"/>
            <w:tabs>
              <w:tab w:val="right" w:leader="dot" w:pos="9592"/>
            </w:tabs>
            <w:rPr>
              <w:rFonts w:asciiTheme="minorHAnsi" w:eastAsiaTheme="minorEastAsia" w:hAnsiTheme="minorHAnsi" w:cstheme="minorBidi"/>
              <w:noProof/>
              <w:lang w:eastAsia="ru-RU"/>
            </w:rPr>
          </w:pPr>
          <w:r w:rsidRPr="00D31205">
            <w:rPr>
              <w:rFonts w:asciiTheme="majorHAnsi" w:hAnsiTheme="majorHAnsi" w:cstheme="majorHAnsi"/>
              <w:sz w:val="24"/>
              <w:szCs w:val="24"/>
            </w:rPr>
            <w:fldChar w:fldCharType="begin"/>
          </w:r>
          <w:r w:rsidRPr="00D31205">
            <w:rPr>
              <w:rFonts w:asciiTheme="majorHAnsi" w:hAnsiTheme="majorHAnsi" w:cstheme="majorHAnsi"/>
              <w:sz w:val="24"/>
              <w:szCs w:val="24"/>
            </w:rPr>
            <w:instrText xml:space="preserve"> TOC \o "1-3" \h \z \u </w:instrText>
          </w:r>
          <w:r w:rsidRPr="00D31205">
            <w:rPr>
              <w:rFonts w:asciiTheme="majorHAnsi" w:hAnsiTheme="majorHAnsi" w:cstheme="majorHAnsi"/>
              <w:sz w:val="24"/>
              <w:szCs w:val="24"/>
            </w:rPr>
            <w:fldChar w:fldCharType="separate"/>
          </w:r>
          <w:hyperlink w:anchor="_Toc9935431" w:history="1">
            <w:r w:rsidR="00D31205" w:rsidRPr="00D31205">
              <w:rPr>
                <w:rStyle w:val="a3"/>
                <w:rFonts w:ascii="Times New Roman" w:hAnsi="Times New Roman"/>
                <w:noProof/>
              </w:rPr>
              <w:t>Глава 1. Общие положения</w:t>
            </w:r>
            <w:r w:rsidR="00D31205" w:rsidRPr="00D31205">
              <w:rPr>
                <w:noProof/>
                <w:webHidden/>
              </w:rPr>
              <w:tab/>
            </w:r>
            <w:r w:rsidR="00D31205" w:rsidRPr="00D31205">
              <w:rPr>
                <w:noProof/>
                <w:webHidden/>
              </w:rPr>
              <w:fldChar w:fldCharType="begin"/>
            </w:r>
            <w:r w:rsidR="00D31205" w:rsidRPr="00D31205">
              <w:rPr>
                <w:noProof/>
                <w:webHidden/>
              </w:rPr>
              <w:instrText xml:space="preserve"> PAGEREF _Toc9935431 \h </w:instrText>
            </w:r>
            <w:r w:rsidR="00D31205" w:rsidRPr="00D31205">
              <w:rPr>
                <w:noProof/>
                <w:webHidden/>
              </w:rPr>
            </w:r>
            <w:r w:rsidR="00D31205" w:rsidRPr="00D31205">
              <w:rPr>
                <w:noProof/>
                <w:webHidden/>
              </w:rPr>
              <w:fldChar w:fldCharType="separate"/>
            </w:r>
            <w:r w:rsidR="00C366A8">
              <w:rPr>
                <w:noProof/>
                <w:webHidden/>
              </w:rPr>
              <w:t>4</w:t>
            </w:r>
            <w:r w:rsidR="00D31205" w:rsidRPr="00D31205">
              <w:rPr>
                <w:noProof/>
                <w:webHidden/>
              </w:rPr>
              <w:fldChar w:fldCharType="end"/>
            </w:r>
          </w:hyperlink>
        </w:p>
        <w:p w14:paraId="6A39439D" w14:textId="77777777" w:rsidR="00D31205" w:rsidRPr="00D31205" w:rsidRDefault="00D31205">
          <w:pPr>
            <w:pStyle w:val="14"/>
            <w:tabs>
              <w:tab w:val="right" w:leader="dot" w:pos="9592"/>
            </w:tabs>
            <w:rPr>
              <w:rFonts w:asciiTheme="minorHAnsi" w:eastAsiaTheme="minorEastAsia" w:hAnsiTheme="minorHAnsi" w:cstheme="minorBidi"/>
              <w:noProof/>
              <w:lang w:eastAsia="ru-RU"/>
            </w:rPr>
          </w:pPr>
          <w:hyperlink w:anchor="_Toc9935432" w:history="1">
            <w:r w:rsidRPr="00D31205">
              <w:rPr>
                <w:rStyle w:val="a3"/>
                <w:rFonts w:ascii="Times New Roman" w:hAnsi="Times New Roman"/>
                <w:noProof/>
              </w:rPr>
              <w:t>Глава 2. Порядок организации внешнего аудита</w:t>
            </w:r>
            <w:r w:rsidRPr="00D31205">
              <w:rPr>
                <w:noProof/>
                <w:webHidden/>
              </w:rPr>
              <w:tab/>
            </w:r>
            <w:r w:rsidRPr="00D31205">
              <w:rPr>
                <w:noProof/>
                <w:webHidden/>
              </w:rPr>
              <w:fldChar w:fldCharType="begin"/>
            </w:r>
            <w:r w:rsidRPr="00D31205">
              <w:rPr>
                <w:noProof/>
                <w:webHidden/>
              </w:rPr>
              <w:instrText xml:space="preserve"> PAGEREF _Toc9935432 \h </w:instrText>
            </w:r>
            <w:r w:rsidRPr="00D31205">
              <w:rPr>
                <w:noProof/>
                <w:webHidden/>
              </w:rPr>
            </w:r>
            <w:r w:rsidRPr="00D31205">
              <w:rPr>
                <w:noProof/>
                <w:webHidden/>
              </w:rPr>
              <w:fldChar w:fldCharType="separate"/>
            </w:r>
            <w:r w:rsidR="00C366A8">
              <w:rPr>
                <w:noProof/>
                <w:webHidden/>
              </w:rPr>
              <w:t>5</w:t>
            </w:r>
            <w:r w:rsidRPr="00D31205">
              <w:rPr>
                <w:noProof/>
                <w:webHidden/>
              </w:rPr>
              <w:fldChar w:fldCharType="end"/>
            </w:r>
          </w:hyperlink>
        </w:p>
        <w:p w14:paraId="31E3C36A" w14:textId="77777777" w:rsidR="00D31205" w:rsidRPr="00D31205" w:rsidRDefault="00D31205">
          <w:pPr>
            <w:pStyle w:val="14"/>
            <w:tabs>
              <w:tab w:val="right" w:leader="dot" w:pos="9592"/>
            </w:tabs>
            <w:rPr>
              <w:rFonts w:asciiTheme="minorHAnsi" w:eastAsiaTheme="minorEastAsia" w:hAnsiTheme="minorHAnsi" w:cstheme="minorBidi"/>
              <w:noProof/>
              <w:lang w:eastAsia="ru-RU"/>
            </w:rPr>
          </w:pPr>
          <w:hyperlink w:anchor="_Toc9935433" w:history="1">
            <w:r w:rsidRPr="00D31205">
              <w:rPr>
                <w:rStyle w:val="a3"/>
                <w:rFonts w:ascii="Times New Roman" w:hAnsi="Times New Roman"/>
                <w:noProof/>
              </w:rPr>
              <w:t>Глава 3. Ограничение на проведение внешнего аудита и прием на работу в Банк работников внешнего аудитора</w:t>
            </w:r>
            <w:r w:rsidRPr="00D31205">
              <w:rPr>
                <w:noProof/>
                <w:webHidden/>
              </w:rPr>
              <w:tab/>
            </w:r>
            <w:r w:rsidRPr="00D31205">
              <w:rPr>
                <w:noProof/>
                <w:webHidden/>
              </w:rPr>
              <w:fldChar w:fldCharType="begin"/>
            </w:r>
            <w:r w:rsidRPr="00D31205">
              <w:rPr>
                <w:noProof/>
                <w:webHidden/>
              </w:rPr>
              <w:instrText xml:space="preserve"> PAGEREF _Toc9935433 \h </w:instrText>
            </w:r>
            <w:r w:rsidRPr="00D31205">
              <w:rPr>
                <w:noProof/>
                <w:webHidden/>
              </w:rPr>
            </w:r>
            <w:r w:rsidRPr="00D31205">
              <w:rPr>
                <w:noProof/>
                <w:webHidden/>
              </w:rPr>
              <w:fldChar w:fldCharType="separate"/>
            </w:r>
            <w:r w:rsidR="00C366A8">
              <w:rPr>
                <w:noProof/>
                <w:webHidden/>
              </w:rPr>
              <w:t>9</w:t>
            </w:r>
            <w:r w:rsidRPr="00D31205">
              <w:rPr>
                <w:noProof/>
                <w:webHidden/>
              </w:rPr>
              <w:fldChar w:fldCharType="end"/>
            </w:r>
          </w:hyperlink>
        </w:p>
        <w:p w14:paraId="09CC8A22" w14:textId="77777777" w:rsidR="00D31205" w:rsidRPr="00D31205" w:rsidRDefault="00D31205">
          <w:pPr>
            <w:pStyle w:val="14"/>
            <w:tabs>
              <w:tab w:val="right" w:leader="dot" w:pos="9592"/>
            </w:tabs>
            <w:rPr>
              <w:rFonts w:asciiTheme="minorHAnsi" w:eastAsiaTheme="minorEastAsia" w:hAnsiTheme="minorHAnsi" w:cstheme="minorBidi"/>
              <w:noProof/>
              <w:lang w:eastAsia="ru-RU"/>
            </w:rPr>
          </w:pPr>
          <w:hyperlink w:anchor="_Toc9935434" w:history="1">
            <w:r w:rsidRPr="00D31205">
              <w:rPr>
                <w:rStyle w:val="a3"/>
                <w:rFonts w:ascii="Times New Roman" w:hAnsi="Times New Roman"/>
                <w:noProof/>
                <w:lang w:eastAsia="ru-RU"/>
              </w:rPr>
              <w:t>Глава 4. Заключительные положения</w:t>
            </w:r>
            <w:r w:rsidRPr="00D31205">
              <w:rPr>
                <w:noProof/>
                <w:webHidden/>
              </w:rPr>
              <w:tab/>
            </w:r>
            <w:r w:rsidRPr="00D31205">
              <w:rPr>
                <w:noProof/>
                <w:webHidden/>
              </w:rPr>
              <w:fldChar w:fldCharType="begin"/>
            </w:r>
            <w:r w:rsidRPr="00D31205">
              <w:rPr>
                <w:noProof/>
                <w:webHidden/>
              </w:rPr>
              <w:instrText xml:space="preserve"> PAGEREF _Toc9935434 \h </w:instrText>
            </w:r>
            <w:r w:rsidRPr="00D31205">
              <w:rPr>
                <w:noProof/>
                <w:webHidden/>
              </w:rPr>
            </w:r>
            <w:r w:rsidRPr="00D31205">
              <w:rPr>
                <w:noProof/>
                <w:webHidden/>
              </w:rPr>
              <w:fldChar w:fldCharType="separate"/>
            </w:r>
            <w:r w:rsidR="00C366A8">
              <w:rPr>
                <w:noProof/>
                <w:webHidden/>
              </w:rPr>
              <w:t>11</w:t>
            </w:r>
            <w:r w:rsidRPr="00D31205">
              <w:rPr>
                <w:noProof/>
                <w:webHidden/>
              </w:rPr>
              <w:fldChar w:fldCharType="end"/>
            </w:r>
          </w:hyperlink>
        </w:p>
        <w:p w14:paraId="7A62FDD5" w14:textId="476E6E2E" w:rsidR="00E314E4" w:rsidRPr="00916244" w:rsidRDefault="00E314E4">
          <w:pPr>
            <w:rPr>
              <w:rFonts w:asciiTheme="majorHAnsi" w:hAnsiTheme="majorHAnsi" w:cstheme="majorHAnsi"/>
            </w:rPr>
          </w:pPr>
          <w:r w:rsidRPr="00D31205">
            <w:rPr>
              <w:rFonts w:asciiTheme="majorHAnsi" w:hAnsiTheme="majorHAnsi" w:cstheme="majorHAnsi"/>
              <w:bCs/>
              <w:sz w:val="24"/>
              <w:szCs w:val="24"/>
            </w:rPr>
            <w:fldChar w:fldCharType="end"/>
          </w:r>
        </w:p>
      </w:sdtContent>
    </w:sdt>
    <w:p w14:paraId="42B0D2A2" w14:textId="77777777" w:rsidR="002A41C4" w:rsidRDefault="002A41C4" w:rsidP="001444DD">
      <w:pPr>
        <w:spacing w:after="0" w:line="240" w:lineRule="auto"/>
        <w:jc w:val="center"/>
        <w:rPr>
          <w:rFonts w:ascii="Times New Roman" w:hAnsi="Times New Roman"/>
          <w:b/>
          <w:i/>
          <w:color w:val="0070C0"/>
        </w:rPr>
      </w:pPr>
    </w:p>
    <w:p w14:paraId="148D6D3E" w14:textId="77777777" w:rsidR="002A41C4" w:rsidRDefault="002A41C4" w:rsidP="001444DD">
      <w:pPr>
        <w:spacing w:after="0" w:line="240" w:lineRule="auto"/>
        <w:jc w:val="center"/>
        <w:rPr>
          <w:rFonts w:ascii="Times New Roman" w:hAnsi="Times New Roman"/>
          <w:b/>
          <w:i/>
          <w:color w:val="0070C0"/>
        </w:rPr>
      </w:pPr>
    </w:p>
    <w:p w14:paraId="10A49594" w14:textId="77777777" w:rsidR="002A41C4" w:rsidRDefault="002A41C4" w:rsidP="001444DD">
      <w:pPr>
        <w:spacing w:after="0" w:line="240" w:lineRule="auto"/>
        <w:jc w:val="center"/>
        <w:rPr>
          <w:rFonts w:ascii="Times New Roman" w:hAnsi="Times New Roman"/>
          <w:b/>
          <w:i/>
          <w:color w:val="0070C0"/>
        </w:rPr>
      </w:pPr>
    </w:p>
    <w:p w14:paraId="150B0F22" w14:textId="77777777" w:rsidR="002A41C4" w:rsidRDefault="002A41C4" w:rsidP="001444DD">
      <w:pPr>
        <w:spacing w:after="0" w:line="240" w:lineRule="auto"/>
        <w:jc w:val="center"/>
        <w:rPr>
          <w:rFonts w:ascii="Times New Roman" w:hAnsi="Times New Roman"/>
          <w:b/>
          <w:i/>
          <w:color w:val="0070C0"/>
        </w:rPr>
      </w:pPr>
    </w:p>
    <w:p w14:paraId="64503FF3" w14:textId="77777777" w:rsidR="00BD02EA" w:rsidRDefault="00BD02EA" w:rsidP="001444DD">
      <w:pPr>
        <w:spacing w:after="0" w:line="240" w:lineRule="auto"/>
        <w:jc w:val="center"/>
        <w:rPr>
          <w:rFonts w:ascii="Times New Roman" w:hAnsi="Times New Roman"/>
          <w:b/>
          <w:i/>
          <w:color w:val="0070C0"/>
        </w:rPr>
        <w:sectPr w:rsidR="00BD02EA" w:rsidSect="003C5316">
          <w:footerReference w:type="default" r:id="rId13"/>
          <w:pgSz w:w="11906" w:h="16838"/>
          <w:pgMar w:top="1152" w:right="864" w:bottom="1152" w:left="1440" w:header="708" w:footer="708" w:gutter="0"/>
          <w:cols w:space="708"/>
          <w:docGrid w:linePitch="360"/>
        </w:sectPr>
      </w:pPr>
    </w:p>
    <w:p w14:paraId="75B23ABF" w14:textId="37062AF1" w:rsidR="00AB5A3A" w:rsidRPr="00616B6B" w:rsidRDefault="00AB5A3A" w:rsidP="006D7447">
      <w:pPr>
        <w:pStyle w:val="a4"/>
        <w:tabs>
          <w:tab w:val="left" w:pos="567"/>
        </w:tabs>
        <w:spacing w:after="120" w:line="240" w:lineRule="auto"/>
        <w:ind w:left="0" w:firstLine="709"/>
        <w:jc w:val="both"/>
        <w:rPr>
          <w:rFonts w:ascii="Times New Roman" w:hAnsi="Times New Roman"/>
          <w:sz w:val="24"/>
          <w:szCs w:val="24"/>
        </w:rPr>
      </w:pPr>
      <w:r w:rsidRPr="00616B6B">
        <w:rPr>
          <w:rFonts w:ascii="Times New Roman" w:hAnsi="Times New Roman"/>
          <w:sz w:val="24"/>
          <w:szCs w:val="24"/>
        </w:rPr>
        <w:lastRenderedPageBreak/>
        <w:t xml:space="preserve">Настоящая Политика </w:t>
      </w:r>
      <w:r>
        <w:rPr>
          <w:rFonts w:ascii="Times New Roman" w:hAnsi="Times New Roman"/>
          <w:sz w:val="24"/>
          <w:szCs w:val="24"/>
        </w:rPr>
        <w:t xml:space="preserve">(процедуры) привлечения внешнего аудита АО </w:t>
      </w:r>
      <w:r w:rsidR="004369D1" w:rsidRPr="004369D1">
        <w:rPr>
          <w:rFonts w:ascii="Times New Roman" w:hAnsi="Times New Roman"/>
          <w:sz w:val="24"/>
          <w:szCs w:val="24"/>
        </w:rPr>
        <w:t>"</w:t>
      </w:r>
      <w:proofErr w:type="spellStart"/>
      <w:r w:rsidR="004369D1" w:rsidRPr="004369D1">
        <w:rPr>
          <w:rFonts w:ascii="Times New Roman" w:hAnsi="Times New Roman"/>
          <w:sz w:val="24"/>
          <w:szCs w:val="24"/>
        </w:rPr>
        <w:t>Отбасы</w:t>
      </w:r>
      <w:proofErr w:type="spellEnd"/>
      <w:r w:rsidR="004369D1" w:rsidRPr="004369D1">
        <w:rPr>
          <w:rFonts w:ascii="Times New Roman" w:hAnsi="Times New Roman"/>
          <w:sz w:val="24"/>
          <w:szCs w:val="24"/>
        </w:rPr>
        <w:t xml:space="preserve"> банк"</w:t>
      </w:r>
      <w:r>
        <w:rPr>
          <w:rFonts w:ascii="Times New Roman" w:hAnsi="Times New Roman"/>
          <w:sz w:val="24"/>
          <w:szCs w:val="24"/>
        </w:rPr>
        <w:t xml:space="preserve"> (далее - Политика) </w:t>
      </w:r>
      <w:r w:rsidRPr="00616B6B">
        <w:rPr>
          <w:rFonts w:ascii="Times New Roman" w:hAnsi="Times New Roman"/>
          <w:sz w:val="24"/>
          <w:szCs w:val="24"/>
        </w:rPr>
        <w:t xml:space="preserve">разработана в соответствии с законодательством Республики Казахстан, международными профессиональными стандартами аудита, уставом и внутренними документами АО </w:t>
      </w:r>
      <w:r w:rsidR="004369D1" w:rsidRPr="004369D1">
        <w:rPr>
          <w:rFonts w:ascii="Times New Roman" w:hAnsi="Times New Roman"/>
          <w:sz w:val="24"/>
          <w:szCs w:val="24"/>
        </w:rPr>
        <w:t>"</w:t>
      </w:r>
      <w:proofErr w:type="spellStart"/>
      <w:r w:rsidR="004369D1" w:rsidRPr="004369D1">
        <w:rPr>
          <w:rFonts w:ascii="Times New Roman" w:hAnsi="Times New Roman"/>
          <w:sz w:val="24"/>
          <w:szCs w:val="24"/>
        </w:rPr>
        <w:t>Отбасы</w:t>
      </w:r>
      <w:proofErr w:type="spellEnd"/>
      <w:r w:rsidR="004369D1" w:rsidRPr="004369D1">
        <w:rPr>
          <w:rFonts w:ascii="Times New Roman" w:hAnsi="Times New Roman"/>
          <w:sz w:val="24"/>
          <w:szCs w:val="24"/>
        </w:rPr>
        <w:t xml:space="preserve"> банк"</w:t>
      </w:r>
      <w:r w:rsidR="004369D1" w:rsidRPr="00616B6B" w:rsidDel="004369D1">
        <w:rPr>
          <w:rFonts w:ascii="Times New Roman" w:hAnsi="Times New Roman"/>
          <w:sz w:val="24"/>
          <w:szCs w:val="24"/>
        </w:rPr>
        <w:t xml:space="preserve"> </w:t>
      </w:r>
      <w:r w:rsidRPr="00616B6B">
        <w:rPr>
          <w:rFonts w:ascii="Times New Roman" w:hAnsi="Times New Roman"/>
          <w:sz w:val="24"/>
          <w:szCs w:val="24"/>
        </w:rPr>
        <w:t xml:space="preserve">(далее - Банк) и определяет подходы Банка к организации его аудита аудиторскими организациями (внешнего аудита). </w:t>
      </w:r>
    </w:p>
    <w:p w14:paraId="6708C8C8" w14:textId="77777777" w:rsidR="00AB5A3A" w:rsidRPr="00616B6B" w:rsidRDefault="00AB5A3A" w:rsidP="00D31205">
      <w:pPr>
        <w:pStyle w:val="a4"/>
        <w:tabs>
          <w:tab w:val="left" w:pos="567"/>
        </w:tabs>
        <w:spacing w:after="120" w:line="240" w:lineRule="auto"/>
        <w:ind w:left="0" w:firstLine="709"/>
        <w:jc w:val="center"/>
        <w:outlineLvl w:val="0"/>
        <w:rPr>
          <w:rFonts w:ascii="Times New Roman" w:hAnsi="Times New Roman"/>
          <w:b/>
          <w:sz w:val="24"/>
          <w:szCs w:val="24"/>
        </w:rPr>
      </w:pPr>
      <w:bookmarkStart w:id="0" w:name="_Toc9935431"/>
      <w:r w:rsidRPr="00616B6B">
        <w:rPr>
          <w:rFonts w:ascii="Times New Roman" w:hAnsi="Times New Roman"/>
          <w:b/>
          <w:sz w:val="24"/>
          <w:szCs w:val="24"/>
        </w:rPr>
        <w:t>Глава 1. Общие положения</w:t>
      </w:r>
      <w:bookmarkEnd w:id="0"/>
    </w:p>
    <w:p w14:paraId="570B844F" w14:textId="77777777" w:rsidR="00AB5A3A" w:rsidRPr="00616B6B" w:rsidRDefault="00AB5A3A" w:rsidP="00641B2C">
      <w:pPr>
        <w:pStyle w:val="a4"/>
        <w:numPr>
          <w:ilvl w:val="0"/>
          <w:numId w:val="5"/>
        </w:numPr>
        <w:tabs>
          <w:tab w:val="left" w:pos="567"/>
        </w:tabs>
        <w:spacing w:after="0" w:line="240" w:lineRule="auto"/>
        <w:ind w:left="0" w:firstLine="709"/>
        <w:jc w:val="both"/>
        <w:rPr>
          <w:rFonts w:ascii="Times New Roman" w:hAnsi="Times New Roman"/>
          <w:sz w:val="24"/>
          <w:szCs w:val="24"/>
        </w:rPr>
      </w:pPr>
      <w:r w:rsidRPr="00616B6B">
        <w:rPr>
          <w:rFonts w:ascii="Times New Roman" w:hAnsi="Times New Roman"/>
          <w:sz w:val="24"/>
          <w:szCs w:val="24"/>
        </w:rPr>
        <w:t>В настоящей Политике используются понятия, определенные законами Республики Казахстан "Об аудиторской деятельности" и "О бухгалтерском учете и финансовой отчетности".</w:t>
      </w:r>
    </w:p>
    <w:p w14:paraId="6FDFBADD" w14:textId="77777777" w:rsidR="00AB5A3A" w:rsidRPr="00616B6B" w:rsidRDefault="00AB5A3A" w:rsidP="006D7447">
      <w:pPr>
        <w:tabs>
          <w:tab w:val="left" w:pos="567"/>
        </w:tabs>
        <w:spacing w:after="120" w:line="240" w:lineRule="auto"/>
        <w:ind w:firstLine="709"/>
        <w:jc w:val="both"/>
        <w:rPr>
          <w:rFonts w:ascii="Times New Roman" w:hAnsi="Times New Roman"/>
          <w:sz w:val="24"/>
          <w:szCs w:val="24"/>
        </w:rPr>
      </w:pPr>
      <w:r w:rsidRPr="00616B6B">
        <w:rPr>
          <w:rFonts w:ascii="Times New Roman" w:hAnsi="Times New Roman"/>
          <w:sz w:val="24"/>
          <w:szCs w:val="24"/>
        </w:rPr>
        <w:t>В настоящей Политике также используются понятия и термины, определенные другими внутренними документами Банка.</w:t>
      </w:r>
    </w:p>
    <w:p w14:paraId="7510AD43" w14:textId="77777777" w:rsidR="00AB5A3A" w:rsidRPr="00616B6B" w:rsidRDefault="00AB5A3A" w:rsidP="006D7447">
      <w:pPr>
        <w:pStyle w:val="a4"/>
        <w:numPr>
          <w:ilvl w:val="0"/>
          <w:numId w:val="5"/>
        </w:numPr>
        <w:tabs>
          <w:tab w:val="left" w:pos="567"/>
          <w:tab w:val="left" w:pos="1260"/>
        </w:tabs>
        <w:spacing w:after="120" w:line="240" w:lineRule="auto"/>
        <w:ind w:left="0" w:firstLine="709"/>
        <w:jc w:val="both"/>
        <w:rPr>
          <w:rFonts w:ascii="Times New Roman" w:hAnsi="Times New Roman"/>
          <w:sz w:val="24"/>
          <w:szCs w:val="24"/>
        </w:rPr>
      </w:pPr>
      <w:r w:rsidRPr="00616B6B">
        <w:rPr>
          <w:rFonts w:ascii="Times New Roman" w:hAnsi="Times New Roman"/>
          <w:sz w:val="24"/>
          <w:szCs w:val="24"/>
        </w:rPr>
        <w:t xml:space="preserve">Иные термины и условные (сокращенные) обозначения, использованные в настоящей Политике, обозначают следующее: </w:t>
      </w:r>
    </w:p>
    <w:p w14:paraId="1BD3E2A5" w14:textId="77777777" w:rsidR="00AB5A3A" w:rsidRDefault="00AB5A3A" w:rsidP="009F20DF">
      <w:pPr>
        <w:pStyle w:val="a4"/>
        <w:numPr>
          <w:ilvl w:val="0"/>
          <w:numId w:val="21"/>
        </w:numPr>
        <w:tabs>
          <w:tab w:val="left" w:pos="993"/>
        </w:tabs>
        <w:spacing w:after="120" w:line="240" w:lineRule="auto"/>
        <w:ind w:left="0" w:firstLine="567"/>
        <w:jc w:val="both"/>
        <w:rPr>
          <w:rFonts w:ascii="Times New Roman" w:hAnsi="Times New Roman"/>
          <w:sz w:val="24"/>
          <w:szCs w:val="24"/>
        </w:rPr>
      </w:pPr>
      <w:r w:rsidRPr="007B4DA2">
        <w:rPr>
          <w:rFonts w:ascii="Times New Roman" w:hAnsi="Times New Roman"/>
          <w:sz w:val="24"/>
          <w:szCs w:val="24"/>
        </w:rPr>
        <w:t>Акционер, Акционер Банка – единственный акционер Банка;</w:t>
      </w:r>
    </w:p>
    <w:p w14:paraId="04DAAB47" w14:textId="77777777" w:rsidR="007E7C68" w:rsidRDefault="00653D03" w:rsidP="009F20DF">
      <w:pPr>
        <w:pStyle w:val="a4"/>
        <w:numPr>
          <w:ilvl w:val="0"/>
          <w:numId w:val="21"/>
        </w:numPr>
        <w:tabs>
          <w:tab w:val="left" w:pos="993"/>
        </w:tabs>
        <w:spacing w:after="120" w:line="240" w:lineRule="auto"/>
        <w:ind w:left="0" w:firstLine="567"/>
        <w:jc w:val="both"/>
        <w:rPr>
          <w:rFonts w:ascii="Times New Roman" w:hAnsi="Times New Roman"/>
          <w:sz w:val="24"/>
          <w:szCs w:val="24"/>
        </w:rPr>
      </w:pPr>
      <w:r>
        <w:rPr>
          <w:rFonts w:ascii="Times New Roman" w:hAnsi="Times New Roman"/>
          <w:sz w:val="24"/>
          <w:szCs w:val="24"/>
        </w:rPr>
        <w:t>А</w:t>
      </w:r>
      <w:r w:rsidRPr="00653D03">
        <w:rPr>
          <w:rFonts w:ascii="Times New Roman" w:hAnsi="Times New Roman"/>
          <w:sz w:val="24"/>
          <w:szCs w:val="24"/>
        </w:rPr>
        <w:t xml:space="preserve">удиторское заключение – заключение, составленное внешним аудитором по результатам </w:t>
      </w:r>
      <w:r w:rsidR="00CE504D">
        <w:rPr>
          <w:rFonts w:ascii="Times New Roman" w:hAnsi="Times New Roman"/>
          <w:sz w:val="24"/>
          <w:szCs w:val="24"/>
        </w:rPr>
        <w:t>иного</w:t>
      </w:r>
      <w:r>
        <w:rPr>
          <w:rFonts w:ascii="Times New Roman" w:hAnsi="Times New Roman"/>
          <w:sz w:val="24"/>
          <w:szCs w:val="24"/>
        </w:rPr>
        <w:t xml:space="preserve"> аудита</w:t>
      </w:r>
      <w:r w:rsidRPr="00653D03">
        <w:rPr>
          <w:rFonts w:ascii="Times New Roman" w:hAnsi="Times New Roman"/>
          <w:sz w:val="24"/>
          <w:szCs w:val="24"/>
        </w:rPr>
        <w:t>;</w:t>
      </w:r>
    </w:p>
    <w:p w14:paraId="41F124F0" w14:textId="53E9651C" w:rsidR="00D65FC0" w:rsidRPr="007E7C68" w:rsidRDefault="00D65FC0" w:rsidP="009F20DF">
      <w:pPr>
        <w:pStyle w:val="a4"/>
        <w:numPr>
          <w:ilvl w:val="0"/>
          <w:numId w:val="21"/>
        </w:numPr>
        <w:tabs>
          <w:tab w:val="left" w:pos="993"/>
        </w:tabs>
        <w:spacing w:after="120" w:line="240" w:lineRule="auto"/>
        <w:ind w:left="0" w:firstLine="567"/>
        <w:jc w:val="both"/>
        <w:rPr>
          <w:rFonts w:ascii="Times New Roman" w:hAnsi="Times New Roman"/>
          <w:sz w:val="24"/>
          <w:szCs w:val="24"/>
        </w:rPr>
      </w:pPr>
      <w:r w:rsidRPr="007E7C68">
        <w:rPr>
          <w:rFonts w:ascii="Times New Roman" w:hAnsi="Times New Roman"/>
          <w:sz w:val="24"/>
          <w:szCs w:val="24"/>
        </w:rPr>
        <w:t>Аудиторский отчет - письменный официальный документ, являющийся результатом проведенного аудита</w:t>
      </w:r>
      <w:r w:rsidR="000072FC" w:rsidRPr="007E7C68">
        <w:rPr>
          <w:rFonts w:ascii="Times New Roman" w:hAnsi="Times New Roman"/>
          <w:sz w:val="24"/>
          <w:szCs w:val="24"/>
        </w:rPr>
        <w:t xml:space="preserve"> финансовой отчетност</w:t>
      </w:r>
      <w:r w:rsidR="00CE504D" w:rsidRPr="007E7C68">
        <w:rPr>
          <w:rFonts w:ascii="Times New Roman" w:hAnsi="Times New Roman"/>
          <w:sz w:val="24"/>
          <w:szCs w:val="24"/>
        </w:rPr>
        <w:t>и</w:t>
      </w:r>
      <w:r w:rsidRPr="007E7C68">
        <w:rPr>
          <w:rFonts w:ascii="Times New Roman" w:hAnsi="Times New Roman"/>
          <w:sz w:val="24"/>
          <w:szCs w:val="24"/>
        </w:rPr>
        <w:t>;</w:t>
      </w:r>
    </w:p>
    <w:p w14:paraId="5EFE1B43" w14:textId="360CF6DD" w:rsidR="009F20DF" w:rsidRPr="00421ED0" w:rsidRDefault="00AB5A3A" w:rsidP="009F20DF">
      <w:pPr>
        <w:pStyle w:val="a4"/>
        <w:numPr>
          <w:ilvl w:val="0"/>
          <w:numId w:val="21"/>
        </w:numPr>
        <w:tabs>
          <w:tab w:val="left" w:pos="993"/>
        </w:tabs>
        <w:spacing w:after="120" w:line="240" w:lineRule="auto"/>
        <w:ind w:left="0" w:firstLine="567"/>
        <w:jc w:val="both"/>
        <w:rPr>
          <w:rFonts w:asciiTheme="minorHAnsi" w:hAnsiTheme="minorHAnsi" w:cstheme="minorHAnsi"/>
          <w:i/>
          <w:snapToGrid w:val="0"/>
          <w:color w:val="0099FF"/>
          <w:spacing w:val="-3"/>
          <w:sz w:val="24"/>
          <w:u w:color="0000FF"/>
        </w:rPr>
      </w:pPr>
      <w:r w:rsidRPr="00084785">
        <w:rPr>
          <w:rFonts w:ascii="Times New Roman" w:hAnsi="Times New Roman"/>
          <w:sz w:val="24"/>
          <w:szCs w:val="24"/>
        </w:rPr>
        <w:t>Аудит</w:t>
      </w:r>
      <w:r w:rsidR="003739BB">
        <w:rPr>
          <w:rFonts w:ascii="Times New Roman" w:hAnsi="Times New Roman"/>
          <w:sz w:val="24"/>
          <w:szCs w:val="24"/>
          <w:lang w:val="kk-KZ"/>
        </w:rPr>
        <w:t xml:space="preserve"> </w:t>
      </w:r>
      <w:r w:rsidR="00101E6E">
        <w:rPr>
          <w:rFonts w:ascii="Times New Roman" w:hAnsi="Times New Roman"/>
          <w:sz w:val="24"/>
          <w:szCs w:val="24"/>
        </w:rPr>
        <w:t xml:space="preserve">– </w:t>
      </w:r>
      <w:r>
        <w:rPr>
          <w:rFonts w:ascii="Times New Roman" w:hAnsi="Times New Roman"/>
          <w:sz w:val="24"/>
          <w:szCs w:val="24"/>
        </w:rPr>
        <w:t>проверка</w:t>
      </w:r>
      <w:r w:rsidRPr="00084785">
        <w:rPr>
          <w:rFonts w:ascii="Times New Roman" w:hAnsi="Times New Roman"/>
          <w:sz w:val="24"/>
          <w:szCs w:val="24"/>
        </w:rPr>
        <w:t xml:space="preserve"> в целях выражения независимого мнения о финансовой отчетности и прочей информации, связанной с финансовой отчетностью</w:t>
      </w:r>
      <w:r w:rsidR="00A3484A" w:rsidRPr="00A3484A">
        <w:rPr>
          <w:rFonts w:ascii="Times New Roman" w:hAnsi="Times New Roman"/>
          <w:sz w:val="24"/>
          <w:szCs w:val="24"/>
        </w:rPr>
        <w:t>, в соответствии с законодательством Республики Казахстан</w:t>
      </w:r>
      <w:r w:rsidRPr="00A3484A">
        <w:rPr>
          <w:rFonts w:ascii="Times New Roman" w:hAnsi="Times New Roman"/>
          <w:sz w:val="24"/>
          <w:szCs w:val="24"/>
        </w:rPr>
        <w:t>;</w:t>
      </w:r>
      <w:r w:rsidR="00597754">
        <w:rPr>
          <w:rFonts w:ascii="Times New Roman" w:hAnsi="Times New Roman"/>
          <w:sz w:val="24"/>
          <w:szCs w:val="24"/>
        </w:rPr>
        <w:t xml:space="preserve"> </w:t>
      </w:r>
      <w:r w:rsidR="00E27FC5" w:rsidRPr="00421ED0">
        <w:rPr>
          <w:rFonts w:asciiTheme="minorHAnsi" w:hAnsiTheme="minorHAnsi" w:cstheme="minorHAnsi"/>
          <w:i/>
          <w:snapToGrid w:val="0"/>
          <w:color w:val="0099FF"/>
          <w:spacing w:val="-3"/>
          <w:sz w:val="24"/>
          <w:u w:color="0000FF"/>
        </w:rPr>
        <w:t>(Подпункт 4) изменен решением Совета директоров от 25.08.2021 г. (протокол № 8))</w:t>
      </w:r>
    </w:p>
    <w:p w14:paraId="0EB1E55A" w14:textId="1FB7A775" w:rsidR="009F20DF" w:rsidRPr="00421ED0" w:rsidRDefault="009F20DF" w:rsidP="00597754">
      <w:pPr>
        <w:pStyle w:val="a4"/>
        <w:tabs>
          <w:tab w:val="left" w:pos="567"/>
          <w:tab w:val="left" w:pos="1296"/>
        </w:tabs>
        <w:spacing w:after="120" w:line="240" w:lineRule="auto"/>
        <w:ind w:left="0" w:firstLine="709"/>
        <w:jc w:val="both"/>
        <w:rPr>
          <w:rFonts w:asciiTheme="minorHAnsi" w:hAnsiTheme="minorHAnsi" w:cstheme="minorHAnsi"/>
          <w:i/>
          <w:snapToGrid w:val="0"/>
          <w:color w:val="0099FF"/>
          <w:spacing w:val="-3"/>
          <w:u w:color="0000FF"/>
        </w:rPr>
      </w:pPr>
      <w:proofErr w:type="gramStart"/>
      <w:r w:rsidRPr="009F20DF">
        <w:rPr>
          <w:rFonts w:ascii="Times New Roman" w:hAnsi="Times New Roman"/>
          <w:sz w:val="24"/>
          <w:szCs w:val="24"/>
        </w:rPr>
        <w:t>4-1</w:t>
      </w:r>
      <w:proofErr w:type="gramEnd"/>
      <w:r w:rsidRPr="009F20DF">
        <w:rPr>
          <w:rFonts w:ascii="Times New Roman" w:hAnsi="Times New Roman"/>
          <w:sz w:val="24"/>
          <w:szCs w:val="24"/>
        </w:rPr>
        <w:t>) Аудитор - физическое лицо, аттестованное Квалификационной комиссией по аттестации кандидатов в аудиторы, получившее квалификационное свидетельство о присвоении квалификации "аудитор";</w:t>
      </w:r>
      <w:r w:rsidR="00597754">
        <w:rPr>
          <w:rFonts w:ascii="Times New Roman" w:hAnsi="Times New Roman"/>
          <w:sz w:val="24"/>
          <w:szCs w:val="24"/>
        </w:rPr>
        <w:t xml:space="preserve"> </w:t>
      </w:r>
      <w:r w:rsidR="00597754" w:rsidRPr="00421ED0">
        <w:rPr>
          <w:rFonts w:asciiTheme="minorHAnsi" w:hAnsiTheme="minorHAnsi" w:cstheme="minorHAnsi"/>
          <w:i/>
          <w:snapToGrid w:val="0"/>
          <w:color w:val="0099FF"/>
          <w:spacing w:val="-3"/>
          <w:u w:color="0000FF"/>
        </w:rPr>
        <w:t xml:space="preserve">(Подпункт </w:t>
      </w:r>
      <w:proofErr w:type="gramStart"/>
      <w:r w:rsidR="00597754" w:rsidRPr="00421ED0">
        <w:rPr>
          <w:rFonts w:asciiTheme="minorHAnsi" w:hAnsiTheme="minorHAnsi" w:cstheme="minorHAnsi"/>
          <w:i/>
          <w:snapToGrid w:val="0"/>
          <w:color w:val="0099FF"/>
          <w:spacing w:val="-3"/>
          <w:u w:color="0000FF"/>
        </w:rPr>
        <w:t>4-1</w:t>
      </w:r>
      <w:proofErr w:type="gramEnd"/>
      <w:r w:rsidR="00597754" w:rsidRPr="00421ED0">
        <w:rPr>
          <w:rFonts w:asciiTheme="minorHAnsi" w:hAnsiTheme="minorHAnsi" w:cstheme="minorHAnsi"/>
          <w:i/>
          <w:snapToGrid w:val="0"/>
          <w:color w:val="0099FF"/>
          <w:spacing w:val="-3"/>
          <w:u w:color="0000FF"/>
        </w:rPr>
        <w:t xml:space="preserve">) </w:t>
      </w:r>
      <w:r w:rsidR="00E27FC5" w:rsidRPr="00421ED0">
        <w:rPr>
          <w:rFonts w:asciiTheme="minorHAnsi" w:hAnsiTheme="minorHAnsi" w:cstheme="minorHAnsi"/>
          <w:i/>
          <w:snapToGrid w:val="0"/>
          <w:color w:val="0099FF"/>
          <w:spacing w:val="-3"/>
          <w:u w:color="0000FF"/>
        </w:rPr>
        <w:t xml:space="preserve">внесен </w:t>
      </w:r>
      <w:r w:rsidR="00597754" w:rsidRPr="00421ED0">
        <w:rPr>
          <w:rFonts w:asciiTheme="minorHAnsi" w:hAnsiTheme="minorHAnsi" w:cstheme="minorHAnsi"/>
          <w:i/>
          <w:snapToGrid w:val="0"/>
          <w:color w:val="0099FF"/>
          <w:spacing w:val="-3"/>
          <w:u w:color="0000FF"/>
        </w:rPr>
        <w:t>решением Совета директоров от 25.08.2021 г. (протокол № 8))</w:t>
      </w:r>
      <w:r w:rsidRPr="00421ED0">
        <w:rPr>
          <w:rFonts w:asciiTheme="minorHAnsi" w:hAnsiTheme="minorHAnsi" w:cstheme="minorHAnsi"/>
          <w:i/>
          <w:snapToGrid w:val="0"/>
          <w:color w:val="0099FF"/>
          <w:spacing w:val="-3"/>
          <w:u w:color="0000FF"/>
        </w:rPr>
        <w:tab/>
      </w:r>
    </w:p>
    <w:p w14:paraId="4158ECC6" w14:textId="77777777" w:rsidR="00AB5A3A" w:rsidRPr="005D6D2D" w:rsidRDefault="00AB5A3A" w:rsidP="006D7447">
      <w:pPr>
        <w:pStyle w:val="a4"/>
        <w:numPr>
          <w:ilvl w:val="0"/>
          <w:numId w:val="21"/>
        </w:numPr>
        <w:tabs>
          <w:tab w:val="left" w:pos="567"/>
          <w:tab w:val="left" w:pos="1296"/>
        </w:tabs>
        <w:spacing w:after="120" w:line="240" w:lineRule="auto"/>
        <w:ind w:left="0" w:firstLine="709"/>
        <w:jc w:val="both"/>
        <w:rPr>
          <w:rFonts w:ascii="Times New Roman" w:hAnsi="Times New Roman"/>
          <w:sz w:val="24"/>
          <w:szCs w:val="24"/>
        </w:rPr>
      </w:pPr>
      <w:r w:rsidRPr="005D6D2D">
        <w:rPr>
          <w:rFonts w:ascii="Times New Roman" w:hAnsi="Times New Roman"/>
          <w:sz w:val="24"/>
          <w:szCs w:val="24"/>
        </w:rPr>
        <w:t>Аудит специального назначения</w:t>
      </w:r>
      <w:r w:rsidR="00101E6E">
        <w:rPr>
          <w:rFonts w:ascii="Times New Roman" w:hAnsi="Times New Roman"/>
          <w:sz w:val="24"/>
          <w:szCs w:val="24"/>
        </w:rPr>
        <w:t xml:space="preserve"> </w:t>
      </w:r>
      <w:r w:rsidRPr="005D6D2D">
        <w:rPr>
          <w:rFonts w:ascii="Times New Roman" w:hAnsi="Times New Roman"/>
          <w:sz w:val="24"/>
          <w:szCs w:val="24"/>
        </w:rPr>
        <w:t xml:space="preserve">– внешний аудит по вопросу использования </w:t>
      </w:r>
      <w:r w:rsidR="00413D95">
        <w:rPr>
          <w:rFonts w:ascii="Times New Roman" w:hAnsi="Times New Roman"/>
          <w:sz w:val="24"/>
          <w:szCs w:val="24"/>
        </w:rPr>
        <w:t xml:space="preserve">Банком </w:t>
      </w:r>
      <w:r w:rsidRPr="005D6D2D">
        <w:rPr>
          <w:rFonts w:ascii="Times New Roman" w:hAnsi="Times New Roman"/>
          <w:sz w:val="24"/>
          <w:szCs w:val="24"/>
        </w:rPr>
        <w:t>бюджетных средств;</w:t>
      </w:r>
    </w:p>
    <w:p w14:paraId="0B803808" w14:textId="77777777" w:rsidR="00AB5A3A" w:rsidRDefault="00AB5A3A" w:rsidP="006D7447">
      <w:pPr>
        <w:pStyle w:val="a4"/>
        <w:numPr>
          <w:ilvl w:val="0"/>
          <w:numId w:val="21"/>
        </w:numPr>
        <w:tabs>
          <w:tab w:val="left" w:pos="567"/>
          <w:tab w:val="left" w:pos="1296"/>
        </w:tabs>
        <w:spacing w:after="120" w:line="240" w:lineRule="auto"/>
        <w:ind w:left="0" w:firstLine="709"/>
        <w:jc w:val="both"/>
        <w:rPr>
          <w:rFonts w:ascii="Times New Roman" w:hAnsi="Times New Roman"/>
          <w:sz w:val="24"/>
          <w:szCs w:val="24"/>
        </w:rPr>
      </w:pPr>
      <w:r w:rsidRPr="005D6D2D">
        <w:rPr>
          <w:rFonts w:ascii="Times New Roman" w:hAnsi="Times New Roman"/>
          <w:sz w:val="24"/>
          <w:szCs w:val="24"/>
        </w:rPr>
        <w:t>Аудит по налогам – внешний аудит по вопросу правильности исчисления и уплаты по всем видам налогов и других обязательных платежей в бюджет, полноты и своевременности исчисления, удержания и перечисления обязательных пенсионных взносов, обязательных профессиональных пенсионных взносов, полноты и своевременности исчисления и уплаты социальных отчислений, проводимый в порядке, определяемом уполномоченным государственным органом;</w:t>
      </w:r>
    </w:p>
    <w:p w14:paraId="38453DD8" w14:textId="77777777" w:rsidR="003356B2" w:rsidRDefault="00AB5A3A">
      <w:pPr>
        <w:pStyle w:val="a4"/>
        <w:numPr>
          <w:ilvl w:val="0"/>
          <w:numId w:val="21"/>
        </w:numPr>
        <w:tabs>
          <w:tab w:val="left" w:pos="567"/>
          <w:tab w:val="left" w:pos="1135"/>
        </w:tabs>
        <w:spacing w:after="120" w:line="240" w:lineRule="auto"/>
        <w:ind w:left="0" w:firstLine="709"/>
        <w:jc w:val="both"/>
        <w:rPr>
          <w:rFonts w:ascii="Times New Roman" w:hAnsi="Times New Roman"/>
          <w:sz w:val="24"/>
          <w:szCs w:val="24"/>
        </w:rPr>
      </w:pPr>
      <w:r w:rsidRPr="00C708B9">
        <w:rPr>
          <w:rFonts w:ascii="Times New Roman" w:hAnsi="Times New Roman"/>
          <w:sz w:val="24"/>
          <w:szCs w:val="24"/>
        </w:rPr>
        <w:t xml:space="preserve">Аудит иной </w:t>
      </w:r>
      <w:r w:rsidR="00D65FC0" w:rsidRPr="00D65FC0">
        <w:rPr>
          <w:rFonts w:ascii="Times New Roman" w:hAnsi="Times New Roman"/>
          <w:sz w:val="24"/>
          <w:szCs w:val="24"/>
        </w:rPr>
        <w:t>информации - проверка, осуществляемая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 процессов и информации, не связанной с финансовой отчетностью,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w:t>
      </w:r>
      <w:r w:rsidR="003356B2">
        <w:rPr>
          <w:rFonts w:ascii="Times New Roman" w:hAnsi="Times New Roman"/>
          <w:sz w:val="24"/>
          <w:szCs w:val="24"/>
        </w:rPr>
        <w:t xml:space="preserve">   </w:t>
      </w:r>
    </w:p>
    <w:p w14:paraId="7CBDE6B3" w14:textId="32AB320E" w:rsidR="003356B2" w:rsidRPr="00E27FC5" w:rsidRDefault="003356B2" w:rsidP="00E27FC5">
      <w:pPr>
        <w:tabs>
          <w:tab w:val="left" w:pos="567"/>
          <w:tab w:val="left" w:pos="1135"/>
        </w:tabs>
        <w:spacing w:after="120" w:line="240" w:lineRule="auto"/>
        <w:ind w:firstLine="709"/>
        <w:jc w:val="both"/>
        <w:rPr>
          <w:rFonts w:ascii="Times New Roman" w:hAnsi="Times New Roman"/>
          <w:sz w:val="24"/>
          <w:szCs w:val="24"/>
        </w:rPr>
      </w:pPr>
      <w:proofErr w:type="gramStart"/>
      <w:r w:rsidRPr="00E27FC5">
        <w:rPr>
          <w:rFonts w:ascii="Times New Roman" w:hAnsi="Times New Roman"/>
          <w:sz w:val="24"/>
          <w:szCs w:val="24"/>
        </w:rPr>
        <w:t>7-1</w:t>
      </w:r>
      <w:proofErr w:type="gramEnd"/>
      <w:r w:rsidRPr="00E27FC5">
        <w:rPr>
          <w:rFonts w:ascii="Times New Roman" w:hAnsi="Times New Roman"/>
          <w:sz w:val="24"/>
          <w:szCs w:val="24"/>
        </w:rPr>
        <w:t>)       Аудит по проекту Азиатского Банка Развития – проверка в целях выражения независимого мнения об использовании средств Азиатского Банка Развития (далее – АБР</w:t>
      </w:r>
      <w:proofErr w:type="gramStart"/>
      <w:r w:rsidRPr="00E27FC5">
        <w:rPr>
          <w:rFonts w:ascii="Times New Roman" w:hAnsi="Times New Roman"/>
          <w:sz w:val="24"/>
          <w:szCs w:val="24"/>
        </w:rPr>
        <w:t xml:space="preserve">);   </w:t>
      </w:r>
      <w:proofErr w:type="gramEnd"/>
      <w:r w:rsidR="00E27FC5" w:rsidRPr="00E27FC5">
        <w:rPr>
          <w:rFonts w:asciiTheme="minorHAnsi" w:hAnsiTheme="minorHAnsi" w:cstheme="minorHAnsi"/>
          <w:i/>
          <w:snapToGrid w:val="0"/>
          <w:color w:val="0099FF"/>
          <w:spacing w:val="-3"/>
          <w:sz w:val="24"/>
          <w:u w:color="0000FF"/>
        </w:rPr>
        <w:t xml:space="preserve">(Подпункт </w:t>
      </w:r>
      <w:proofErr w:type="gramStart"/>
      <w:r w:rsidR="00E27FC5" w:rsidRPr="00E27FC5">
        <w:rPr>
          <w:rFonts w:asciiTheme="minorHAnsi" w:hAnsiTheme="minorHAnsi" w:cstheme="minorHAnsi"/>
          <w:i/>
          <w:snapToGrid w:val="0"/>
          <w:color w:val="0099FF"/>
          <w:spacing w:val="-3"/>
          <w:sz w:val="24"/>
          <w:u w:color="0000FF"/>
        </w:rPr>
        <w:t>7-1</w:t>
      </w:r>
      <w:proofErr w:type="gramEnd"/>
      <w:r w:rsidR="00E27FC5" w:rsidRPr="00E27FC5">
        <w:rPr>
          <w:rFonts w:asciiTheme="minorHAnsi" w:hAnsiTheme="minorHAnsi" w:cstheme="minorHAnsi"/>
          <w:i/>
          <w:snapToGrid w:val="0"/>
          <w:color w:val="0099FF"/>
          <w:spacing w:val="-3"/>
          <w:sz w:val="24"/>
          <w:u w:color="0000FF"/>
        </w:rPr>
        <w:t>) внесен решением Совета директоров от 25.08.2021 г. (протокол № 8))</w:t>
      </w:r>
      <w:r w:rsidRPr="00E27FC5">
        <w:rPr>
          <w:rFonts w:asciiTheme="minorHAnsi" w:hAnsiTheme="minorHAnsi" w:cstheme="minorHAnsi"/>
          <w:i/>
          <w:snapToGrid w:val="0"/>
          <w:color w:val="0099FF"/>
          <w:spacing w:val="-3"/>
          <w:sz w:val="24"/>
          <w:u w:color="0000FF"/>
        </w:rPr>
        <w:t xml:space="preserve">  </w:t>
      </w:r>
      <w:r w:rsidRPr="00E27FC5">
        <w:rPr>
          <w:rStyle w:val="s0"/>
          <w:color w:val="auto"/>
          <w:shd w:val="clear" w:color="auto" w:fill="FFFFFF"/>
        </w:rPr>
        <w:t xml:space="preserve">                                                                                                                                  </w:t>
      </w:r>
    </w:p>
    <w:p w14:paraId="31BA4083" w14:textId="14E1BA0D" w:rsidR="00E27FC5" w:rsidRPr="00E27FC5" w:rsidRDefault="00AB5A3A" w:rsidP="00E27FC5">
      <w:pPr>
        <w:pStyle w:val="a4"/>
        <w:numPr>
          <w:ilvl w:val="0"/>
          <w:numId w:val="21"/>
        </w:numPr>
        <w:tabs>
          <w:tab w:val="left" w:pos="993"/>
        </w:tabs>
        <w:spacing w:after="120" w:line="240" w:lineRule="auto"/>
        <w:ind w:left="0" w:firstLine="709"/>
        <w:jc w:val="both"/>
        <w:rPr>
          <w:rFonts w:asciiTheme="minorHAnsi" w:hAnsiTheme="minorHAnsi" w:cstheme="minorHAnsi"/>
          <w:snapToGrid w:val="0"/>
          <w:spacing w:val="-3"/>
          <w:sz w:val="24"/>
          <w:u w:color="0000FF"/>
        </w:rPr>
      </w:pPr>
      <w:r w:rsidRPr="00E27FC5">
        <w:rPr>
          <w:rFonts w:ascii="Times New Roman" w:hAnsi="Times New Roman"/>
          <w:sz w:val="24"/>
          <w:szCs w:val="24"/>
        </w:rPr>
        <w:lastRenderedPageBreak/>
        <w:t>Внешний аудит – аудит финансовой отчетности</w:t>
      </w:r>
      <w:r w:rsidR="009F20DF" w:rsidRPr="00E27FC5">
        <w:rPr>
          <w:rFonts w:ascii="Times New Roman" w:hAnsi="Times New Roman"/>
          <w:sz w:val="24"/>
          <w:szCs w:val="24"/>
        </w:rPr>
        <w:t>, аудит по проекту АБР</w:t>
      </w:r>
      <w:r w:rsidRPr="00E27FC5">
        <w:rPr>
          <w:rFonts w:ascii="Times New Roman" w:hAnsi="Times New Roman"/>
          <w:sz w:val="24"/>
          <w:szCs w:val="24"/>
        </w:rPr>
        <w:t xml:space="preserve"> и ино</w:t>
      </w:r>
      <w:r w:rsidR="000022F4" w:rsidRPr="00E27FC5">
        <w:rPr>
          <w:rFonts w:ascii="Times New Roman" w:hAnsi="Times New Roman"/>
          <w:sz w:val="24"/>
          <w:szCs w:val="24"/>
        </w:rPr>
        <w:t>й</w:t>
      </w:r>
      <w:r w:rsidRPr="00E27FC5">
        <w:rPr>
          <w:rFonts w:ascii="Times New Roman" w:hAnsi="Times New Roman"/>
          <w:sz w:val="24"/>
          <w:szCs w:val="24"/>
        </w:rPr>
        <w:t xml:space="preserve"> аудит</w:t>
      </w:r>
      <w:r w:rsidR="00413D95" w:rsidRPr="00E27FC5">
        <w:rPr>
          <w:rFonts w:ascii="Times New Roman" w:hAnsi="Times New Roman"/>
          <w:sz w:val="24"/>
          <w:szCs w:val="24"/>
        </w:rPr>
        <w:t>, проводимые в соответствии с действующим законодательством</w:t>
      </w:r>
      <w:r w:rsidRPr="00E27FC5">
        <w:rPr>
          <w:rFonts w:ascii="Times New Roman" w:hAnsi="Times New Roman"/>
          <w:sz w:val="24"/>
          <w:szCs w:val="24"/>
        </w:rPr>
        <w:t>;</w:t>
      </w:r>
      <w:r w:rsidR="00E27FC5" w:rsidRPr="00E27FC5">
        <w:rPr>
          <w:rFonts w:ascii="Times New Roman" w:hAnsi="Times New Roman"/>
          <w:sz w:val="24"/>
          <w:szCs w:val="24"/>
          <w:lang w:val="kk-KZ"/>
        </w:rPr>
        <w:t xml:space="preserve"> </w:t>
      </w:r>
      <w:r w:rsidR="00E27FC5" w:rsidRPr="00E27FC5">
        <w:rPr>
          <w:rFonts w:asciiTheme="minorHAnsi" w:hAnsiTheme="minorHAnsi" w:cstheme="minorHAnsi"/>
          <w:i/>
          <w:snapToGrid w:val="0"/>
          <w:color w:val="0099FF"/>
          <w:spacing w:val="-3"/>
          <w:sz w:val="24"/>
          <w:u w:color="0000FF"/>
        </w:rPr>
        <w:t>(Подпункт 8) изменен решением Совета директоров от 25.08.2021 г. (протокол № 8))</w:t>
      </w:r>
    </w:p>
    <w:p w14:paraId="61BFD06A" w14:textId="3F047C0B" w:rsidR="00E27FC5" w:rsidRPr="00E27FC5" w:rsidRDefault="009F20DF" w:rsidP="00E27FC5">
      <w:pPr>
        <w:pStyle w:val="a4"/>
        <w:numPr>
          <w:ilvl w:val="0"/>
          <w:numId w:val="21"/>
        </w:numPr>
        <w:tabs>
          <w:tab w:val="left" w:pos="993"/>
        </w:tabs>
        <w:spacing w:after="120" w:line="240" w:lineRule="auto"/>
        <w:ind w:left="0" w:firstLine="709"/>
        <w:jc w:val="both"/>
        <w:rPr>
          <w:rFonts w:asciiTheme="minorHAnsi" w:hAnsiTheme="minorHAnsi" w:cstheme="minorHAnsi"/>
          <w:snapToGrid w:val="0"/>
          <w:spacing w:val="-3"/>
          <w:sz w:val="24"/>
          <w:u w:color="0000FF"/>
        </w:rPr>
      </w:pPr>
      <w:hyperlink r:id="rId14" w:anchor="sub_id=90000" w:tooltip="Закон Республики Казахстан от 20 ноября 1998 года № 304-I " w:history="1">
        <w:r w:rsidRPr="00E27FC5">
          <w:rPr>
            <w:rFonts w:asciiTheme="minorHAnsi" w:hAnsiTheme="minorHAnsi" w:cstheme="minorHAnsi"/>
            <w:snapToGrid w:val="0"/>
            <w:spacing w:val="-3"/>
            <w:sz w:val="24"/>
            <w:u w:color="0000FF"/>
          </w:rPr>
          <w:t>Аудиторская организация</w:t>
        </w:r>
      </w:hyperlink>
      <w:r w:rsidRPr="00E27FC5">
        <w:rPr>
          <w:rFonts w:asciiTheme="minorHAnsi" w:hAnsiTheme="minorHAnsi" w:cstheme="minorHAnsi"/>
          <w:snapToGrid w:val="0"/>
          <w:spacing w:val="-3"/>
          <w:sz w:val="24"/>
          <w:u w:color="0000FF"/>
        </w:rPr>
        <w:t xml:space="preserve"> (далее – внешний аудитор) - коммерческая организация, созданная для осуществления аудиторской деятельности</w:t>
      </w:r>
      <w:r w:rsidR="00AB5A3A" w:rsidRPr="00E27FC5">
        <w:rPr>
          <w:rFonts w:asciiTheme="minorHAnsi" w:hAnsiTheme="minorHAnsi" w:cstheme="minorHAnsi"/>
          <w:snapToGrid w:val="0"/>
          <w:spacing w:val="-3"/>
          <w:sz w:val="24"/>
          <w:u w:color="0000FF"/>
        </w:rPr>
        <w:t>;</w:t>
      </w:r>
      <w:r w:rsidR="00E27FC5" w:rsidRPr="00E27FC5">
        <w:rPr>
          <w:rFonts w:asciiTheme="minorHAnsi" w:hAnsiTheme="minorHAnsi" w:cstheme="minorHAnsi"/>
          <w:snapToGrid w:val="0"/>
          <w:spacing w:val="-3"/>
          <w:sz w:val="24"/>
          <w:u w:color="0000FF"/>
          <w:lang w:val="kk-KZ"/>
        </w:rPr>
        <w:t xml:space="preserve"> </w:t>
      </w:r>
      <w:r w:rsidR="00E27FC5" w:rsidRPr="00E27FC5">
        <w:rPr>
          <w:rFonts w:asciiTheme="minorHAnsi" w:hAnsiTheme="minorHAnsi" w:cstheme="minorHAnsi"/>
          <w:i/>
          <w:snapToGrid w:val="0"/>
          <w:color w:val="0099FF"/>
          <w:spacing w:val="-3"/>
          <w:sz w:val="24"/>
          <w:u w:color="0000FF"/>
        </w:rPr>
        <w:t>(Подпункт 9) изменен решением</w:t>
      </w:r>
      <w:r w:rsidR="00E27FC5" w:rsidRPr="00E27FC5">
        <w:rPr>
          <w:rFonts w:asciiTheme="minorHAnsi" w:hAnsiTheme="minorHAnsi" w:cstheme="minorHAnsi"/>
          <w:snapToGrid w:val="0"/>
          <w:spacing w:val="-3"/>
          <w:sz w:val="24"/>
          <w:u w:color="0000FF"/>
        </w:rPr>
        <w:t xml:space="preserve"> </w:t>
      </w:r>
      <w:r w:rsidR="00E27FC5" w:rsidRPr="00E27FC5">
        <w:rPr>
          <w:rFonts w:asciiTheme="minorHAnsi" w:hAnsiTheme="minorHAnsi" w:cstheme="minorHAnsi"/>
          <w:i/>
          <w:snapToGrid w:val="0"/>
          <w:color w:val="0099FF"/>
          <w:spacing w:val="-3"/>
          <w:sz w:val="24"/>
          <w:u w:color="0000FF"/>
        </w:rPr>
        <w:t>Совета директоров от 25.08.2021 г. (протокол № 8))</w:t>
      </w:r>
    </w:p>
    <w:p w14:paraId="53F2E5B6" w14:textId="77777777" w:rsidR="00AB5A3A" w:rsidRPr="005D6D2D" w:rsidRDefault="00AB5A3A" w:rsidP="00E27FC5">
      <w:pPr>
        <w:pStyle w:val="a4"/>
        <w:numPr>
          <w:ilvl w:val="0"/>
          <w:numId w:val="21"/>
        </w:numPr>
        <w:tabs>
          <w:tab w:val="left" w:pos="567"/>
          <w:tab w:val="left" w:pos="1296"/>
        </w:tabs>
        <w:spacing w:after="120" w:line="240" w:lineRule="auto"/>
        <w:ind w:left="0" w:firstLine="709"/>
        <w:jc w:val="both"/>
        <w:rPr>
          <w:rFonts w:ascii="Times New Roman" w:hAnsi="Times New Roman"/>
          <w:sz w:val="24"/>
          <w:szCs w:val="24"/>
        </w:rPr>
      </w:pPr>
      <w:r w:rsidRPr="005D6D2D">
        <w:rPr>
          <w:rFonts w:ascii="Times New Roman" w:hAnsi="Times New Roman"/>
          <w:sz w:val="24"/>
          <w:szCs w:val="24"/>
        </w:rPr>
        <w:t>Иной аудит - аудит специального назначения, аудит по налогам</w:t>
      </w:r>
      <w:r w:rsidRPr="002D4D67">
        <w:rPr>
          <w:rFonts w:ascii="Times New Roman" w:hAnsi="Times New Roman"/>
          <w:sz w:val="24"/>
          <w:szCs w:val="24"/>
        </w:rPr>
        <w:t xml:space="preserve"> </w:t>
      </w:r>
      <w:r w:rsidRPr="00E26F10">
        <w:rPr>
          <w:rFonts w:ascii="Times New Roman" w:hAnsi="Times New Roman"/>
          <w:sz w:val="24"/>
          <w:szCs w:val="24"/>
        </w:rPr>
        <w:t xml:space="preserve">и </w:t>
      </w:r>
      <w:r>
        <w:rPr>
          <w:rFonts w:ascii="Times New Roman" w:hAnsi="Times New Roman"/>
          <w:sz w:val="24"/>
          <w:szCs w:val="24"/>
        </w:rPr>
        <w:t>аудит иной информации;</w:t>
      </w:r>
    </w:p>
    <w:p w14:paraId="28634A4A" w14:textId="77777777" w:rsidR="00AB5A3A" w:rsidRPr="00084785" w:rsidRDefault="00AB5A3A" w:rsidP="006D7447">
      <w:pPr>
        <w:pStyle w:val="a4"/>
        <w:numPr>
          <w:ilvl w:val="0"/>
          <w:numId w:val="21"/>
        </w:numPr>
        <w:tabs>
          <w:tab w:val="left" w:pos="567"/>
          <w:tab w:val="left" w:pos="1296"/>
        </w:tabs>
        <w:spacing w:after="120" w:line="240" w:lineRule="auto"/>
        <w:ind w:left="0" w:firstLine="709"/>
        <w:jc w:val="both"/>
        <w:rPr>
          <w:rFonts w:ascii="Times New Roman" w:hAnsi="Times New Roman"/>
          <w:sz w:val="24"/>
          <w:szCs w:val="24"/>
        </w:rPr>
      </w:pPr>
      <w:r>
        <w:rPr>
          <w:rFonts w:ascii="Times New Roman" w:hAnsi="Times New Roman"/>
          <w:sz w:val="24"/>
          <w:szCs w:val="24"/>
        </w:rPr>
        <w:t>О</w:t>
      </w:r>
      <w:r w:rsidRPr="00084785">
        <w:rPr>
          <w:rFonts w:ascii="Times New Roman" w:hAnsi="Times New Roman"/>
          <w:sz w:val="24"/>
          <w:szCs w:val="24"/>
        </w:rPr>
        <w:t>тветственное подразделение – структурное подразделение Банка, ответственное за сопровождение внешнего аудита и (или) предоставление информации в уполномоченные органы и ее публикацию;</w:t>
      </w:r>
    </w:p>
    <w:p w14:paraId="0425C431" w14:textId="77777777" w:rsidR="00AB5A3A" w:rsidRPr="00084785" w:rsidRDefault="00AB5A3A" w:rsidP="006D7447">
      <w:pPr>
        <w:pStyle w:val="a4"/>
        <w:numPr>
          <w:ilvl w:val="0"/>
          <w:numId w:val="21"/>
        </w:numPr>
        <w:tabs>
          <w:tab w:val="left" w:pos="567"/>
          <w:tab w:val="left" w:pos="1296"/>
        </w:tabs>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Pr="00084785">
        <w:rPr>
          <w:rFonts w:ascii="Times New Roman" w:hAnsi="Times New Roman"/>
          <w:sz w:val="24"/>
          <w:szCs w:val="24"/>
        </w:rPr>
        <w:t>артнер по проекту – должностное лицо или работник внешнего аудитора, несущее ответственность за проведение внешнего аудита, а также за выпуск соответствующего аудиторского отчета или аудиторского заключения;</w:t>
      </w:r>
    </w:p>
    <w:p w14:paraId="37E42DF8" w14:textId="4872B304" w:rsidR="00AB5A3A" w:rsidRDefault="00AB5A3A" w:rsidP="006D7447">
      <w:pPr>
        <w:pStyle w:val="a4"/>
        <w:numPr>
          <w:ilvl w:val="0"/>
          <w:numId w:val="21"/>
        </w:numPr>
        <w:tabs>
          <w:tab w:val="left" w:pos="567"/>
          <w:tab w:val="left" w:pos="1296"/>
        </w:tabs>
        <w:spacing w:after="120" w:line="240" w:lineRule="auto"/>
        <w:ind w:left="0" w:firstLine="709"/>
        <w:jc w:val="both"/>
        <w:rPr>
          <w:rFonts w:ascii="Times New Roman" w:hAnsi="Times New Roman"/>
          <w:sz w:val="24"/>
          <w:szCs w:val="24"/>
        </w:rPr>
      </w:pPr>
      <w:r>
        <w:rPr>
          <w:rFonts w:ascii="Times New Roman" w:hAnsi="Times New Roman"/>
          <w:sz w:val="24"/>
          <w:szCs w:val="24"/>
        </w:rPr>
        <w:t>П</w:t>
      </w:r>
      <w:r w:rsidRPr="00084785">
        <w:rPr>
          <w:rFonts w:ascii="Times New Roman" w:hAnsi="Times New Roman"/>
          <w:sz w:val="24"/>
          <w:szCs w:val="24"/>
        </w:rPr>
        <w:t>исьмо руководству – письменное обращение внешнего аудитора к</w:t>
      </w:r>
      <w:r>
        <w:rPr>
          <w:rFonts w:ascii="Times New Roman" w:hAnsi="Times New Roman"/>
          <w:sz w:val="24"/>
          <w:szCs w:val="24"/>
        </w:rPr>
        <w:t xml:space="preserve"> </w:t>
      </w:r>
      <w:r w:rsidR="00C461FF">
        <w:rPr>
          <w:rFonts w:ascii="Times New Roman" w:hAnsi="Times New Roman"/>
          <w:sz w:val="24"/>
          <w:szCs w:val="24"/>
        </w:rPr>
        <w:t>С</w:t>
      </w:r>
      <w:r w:rsidRPr="00084785">
        <w:rPr>
          <w:rFonts w:ascii="Times New Roman" w:hAnsi="Times New Roman"/>
          <w:sz w:val="24"/>
          <w:szCs w:val="24"/>
        </w:rPr>
        <w:t xml:space="preserve">овету директоров и </w:t>
      </w:r>
      <w:r w:rsidR="00C461FF">
        <w:rPr>
          <w:rFonts w:ascii="Times New Roman" w:hAnsi="Times New Roman"/>
          <w:sz w:val="24"/>
          <w:szCs w:val="24"/>
        </w:rPr>
        <w:t>П</w:t>
      </w:r>
      <w:r w:rsidR="00101E6E" w:rsidRPr="00084785">
        <w:rPr>
          <w:rFonts w:ascii="Times New Roman" w:hAnsi="Times New Roman"/>
          <w:sz w:val="24"/>
          <w:szCs w:val="24"/>
        </w:rPr>
        <w:t xml:space="preserve">равлению </w:t>
      </w:r>
      <w:r w:rsidRPr="00084785">
        <w:rPr>
          <w:rFonts w:ascii="Times New Roman" w:hAnsi="Times New Roman"/>
          <w:sz w:val="24"/>
          <w:szCs w:val="24"/>
        </w:rPr>
        <w:t xml:space="preserve">Банка </w:t>
      </w:r>
      <w:r w:rsidR="00C461FF" w:rsidRPr="009A59D9">
        <w:rPr>
          <w:rFonts w:ascii="Times New Roman" w:eastAsia="Times New Roman" w:hAnsi="Times New Roman"/>
          <w:sz w:val="24"/>
          <w:szCs w:val="24"/>
        </w:rPr>
        <w:t>с информацией о недостатках в учетных записях, системах бухгалтерского учета и внутреннего контроля, которые могут привести к ошибкам в финансовой отчетности, и с соответствующими рекомендациями по исправлению выявленных недостатков</w:t>
      </w:r>
      <w:r>
        <w:rPr>
          <w:rFonts w:ascii="Times New Roman" w:hAnsi="Times New Roman"/>
          <w:sz w:val="24"/>
          <w:szCs w:val="24"/>
        </w:rPr>
        <w:t>;</w:t>
      </w:r>
    </w:p>
    <w:p w14:paraId="6288B909" w14:textId="0615C025" w:rsidR="004369D1" w:rsidRPr="00B61307" w:rsidRDefault="004369D1" w:rsidP="004369D1">
      <w:pPr>
        <w:pStyle w:val="a4"/>
        <w:tabs>
          <w:tab w:val="left" w:pos="567"/>
          <w:tab w:val="left" w:pos="1296"/>
        </w:tabs>
        <w:spacing w:after="120" w:line="240" w:lineRule="auto"/>
        <w:ind w:left="0" w:firstLine="709"/>
        <w:jc w:val="both"/>
        <w:rPr>
          <w:rFonts w:ascii="Times New Roman" w:eastAsia="Times New Roman" w:hAnsi="Times New Roman"/>
          <w:color w:val="FF0000"/>
          <w:sz w:val="24"/>
          <w:szCs w:val="24"/>
        </w:rPr>
      </w:pPr>
      <w:proofErr w:type="gramStart"/>
      <w:r w:rsidRPr="00AC7E76">
        <w:rPr>
          <w:rFonts w:ascii="Times New Roman" w:eastAsia="Times New Roman" w:hAnsi="Times New Roman"/>
          <w:sz w:val="24"/>
          <w:szCs w:val="24"/>
        </w:rPr>
        <w:t>13-1</w:t>
      </w:r>
      <w:proofErr w:type="gramEnd"/>
      <w:r w:rsidRPr="00AC7E76">
        <w:rPr>
          <w:rFonts w:ascii="Times New Roman" w:eastAsia="Times New Roman" w:hAnsi="Times New Roman"/>
          <w:sz w:val="24"/>
          <w:szCs w:val="24"/>
        </w:rPr>
        <w:t xml:space="preserve">) </w:t>
      </w:r>
      <w:r w:rsidR="008B6C1D" w:rsidRPr="008B6C1D">
        <w:rPr>
          <w:rFonts w:ascii="Times New Roman" w:eastAsia="Times New Roman" w:hAnsi="Times New Roman"/>
          <w:sz w:val="24"/>
          <w:szCs w:val="24"/>
        </w:rPr>
        <w:t>Уполномоченный орган - государственный орган по регулированию и развитию финансового рынка</w:t>
      </w:r>
      <w:r w:rsidRPr="00AC7E76">
        <w:rPr>
          <w:rFonts w:ascii="Times New Roman" w:eastAsia="Times New Roman" w:hAnsi="Times New Roman"/>
          <w:sz w:val="24"/>
          <w:szCs w:val="24"/>
        </w:rPr>
        <w:t>;</w:t>
      </w:r>
      <w:r w:rsidR="004220AB" w:rsidRPr="00B61307">
        <w:rPr>
          <w:rFonts w:ascii="Times New Roman" w:eastAsia="Times New Roman" w:hAnsi="Times New Roman"/>
          <w:color w:val="FF0000"/>
          <w:sz w:val="24"/>
          <w:szCs w:val="24"/>
        </w:rPr>
        <w:t xml:space="preserve"> </w:t>
      </w:r>
      <w:r w:rsidR="004220AB" w:rsidRPr="00AC7E76">
        <w:rPr>
          <w:rFonts w:asciiTheme="minorHAnsi" w:hAnsiTheme="minorHAnsi" w:cstheme="minorHAnsi"/>
          <w:i/>
          <w:snapToGrid w:val="0"/>
          <w:color w:val="0099FF"/>
          <w:spacing w:val="-3"/>
          <w:sz w:val="24"/>
          <w:u w:color="0000FF"/>
        </w:rPr>
        <w:t xml:space="preserve">(Подпункт </w:t>
      </w:r>
      <w:proofErr w:type="gramStart"/>
      <w:r w:rsidR="004220AB" w:rsidRPr="00AC7E76">
        <w:rPr>
          <w:rFonts w:asciiTheme="minorHAnsi" w:hAnsiTheme="minorHAnsi" w:cstheme="minorHAnsi"/>
          <w:i/>
          <w:snapToGrid w:val="0"/>
          <w:color w:val="0099FF"/>
          <w:spacing w:val="-3"/>
          <w:sz w:val="24"/>
          <w:u w:color="0000FF"/>
        </w:rPr>
        <w:t>13-1</w:t>
      </w:r>
      <w:proofErr w:type="gramEnd"/>
      <w:r w:rsidR="004220AB" w:rsidRPr="00AC7E76">
        <w:rPr>
          <w:rFonts w:asciiTheme="minorHAnsi" w:hAnsiTheme="minorHAnsi" w:cstheme="minorHAnsi"/>
          <w:i/>
          <w:snapToGrid w:val="0"/>
          <w:color w:val="0099FF"/>
          <w:spacing w:val="-3"/>
          <w:sz w:val="24"/>
          <w:u w:color="0000FF"/>
        </w:rPr>
        <w:t xml:space="preserve">) </w:t>
      </w:r>
      <w:r w:rsidR="008B6C1D" w:rsidRPr="00AC7E76">
        <w:rPr>
          <w:rFonts w:asciiTheme="minorHAnsi" w:hAnsiTheme="minorHAnsi" w:cstheme="minorHAnsi"/>
          <w:i/>
          <w:snapToGrid w:val="0"/>
          <w:color w:val="0099FF"/>
          <w:spacing w:val="-3"/>
          <w:sz w:val="24"/>
          <w:u w:color="0000FF"/>
        </w:rPr>
        <w:t>дополнен</w:t>
      </w:r>
      <w:r w:rsidR="004220AB" w:rsidRPr="00AC7E76">
        <w:rPr>
          <w:rFonts w:asciiTheme="minorHAnsi" w:hAnsiTheme="minorHAnsi" w:cstheme="minorHAnsi"/>
          <w:i/>
          <w:snapToGrid w:val="0"/>
          <w:color w:val="0099FF"/>
          <w:spacing w:val="-3"/>
          <w:sz w:val="24"/>
          <w:u w:color="0000FF"/>
        </w:rPr>
        <w:t xml:space="preserve"> решением Совета директоров от 04.03.2021 г. (протокол № 2))</w:t>
      </w:r>
    </w:p>
    <w:p w14:paraId="47C45657" w14:textId="1DB71511" w:rsidR="00513D61" w:rsidRPr="00106318" w:rsidRDefault="00513D61" w:rsidP="003164F8">
      <w:pPr>
        <w:pStyle w:val="a4"/>
        <w:numPr>
          <w:ilvl w:val="0"/>
          <w:numId w:val="21"/>
        </w:numPr>
        <w:tabs>
          <w:tab w:val="left" w:pos="567"/>
          <w:tab w:val="left" w:pos="993"/>
          <w:tab w:val="left" w:pos="1296"/>
        </w:tabs>
        <w:spacing w:after="120" w:line="240" w:lineRule="auto"/>
        <w:ind w:left="0" w:firstLine="709"/>
        <w:jc w:val="both"/>
        <w:rPr>
          <w:rFonts w:ascii="Times New Roman" w:hAnsi="Times New Roman"/>
          <w:sz w:val="24"/>
          <w:szCs w:val="24"/>
        </w:rPr>
      </w:pPr>
      <w:r w:rsidRPr="00106318">
        <w:rPr>
          <w:rFonts w:ascii="Times New Roman" w:hAnsi="Times New Roman"/>
          <w:sz w:val="24"/>
          <w:szCs w:val="24"/>
        </w:rPr>
        <w:t xml:space="preserve">Холдинг – акционерное общество </w:t>
      </w:r>
      <w:r w:rsidR="002114F2" w:rsidRPr="00106318">
        <w:rPr>
          <w:rFonts w:ascii="Times New Roman" w:hAnsi="Times New Roman"/>
          <w:sz w:val="24"/>
          <w:szCs w:val="24"/>
        </w:rPr>
        <w:t>«</w:t>
      </w:r>
      <w:r w:rsidRPr="00106318">
        <w:rPr>
          <w:rFonts w:ascii="Times New Roman" w:hAnsi="Times New Roman"/>
          <w:sz w:val="24"/>
          <w:szCs w:val="24"/>
        </w:rPr>
        <w:t xml:space="preserve">Национальный </w:t>
      </w:r>
      <w:r w:rsidR="00106318" w:rsidRPr="007323AF">
        <w:rPr>
          <w:rFonts w:ascii="Times New Roman" w:hAnsi="Times New Roman"/>
          <w:sz w:val="24"/>
          <w:szCs w:val="24"/>
        </w:rPr>
        <w:t>инвестиционный</w:t>
      </w:r>
      <w:r w:rsidR="00106318" w:rsidRPr="00106318">
        <w:rPr>
          <w:rFonts w:ascii="Times New Roman" w:hAnsi="Times New Roman"/>
          <w:sz w:val="24"/>
          <w:szCs w:val="24"/>
        </w:rPr>
        <w:t xml:space="preserve"> </w:t>
      </w:r>
      <w:r w:rsidRPr="00106318">
        <w:rPr>
          <w:rFonts w:ascii="Times New Roman" w:hAnsi="Times New Roman"/>
          <w:sz w:val="24"/>
          <w:szCs w:val="24"/>
        </w:rPr>
        <w:t xml:space="preserve">холдинг </w:t>
      </w:r>
      <w:r w:rsidR="002114F2" w:rsidRPr="00106318">
        <w:rPr>
          <w:rFonts w:ascii="Times New Roman" w:hAnsi="Times New Roman"/>
          <w:sz w:val="24"/>
          <w:szCs w:val="24"/>
        </w:rPr>
        <w:t>«</w:t>
      </w:r>
      <w:r w:rsidRPr="00106318">
        <w:rPr>
          <w:rFonts w:ascii="Times New Roman" w:hAnsi="Times New Roman"/>
          <w:sz w:val="24"/>
          <w:szCs w:val="24"/>
        </w:rPr>
        <w:t>Байтерек</w:t>
      </w:r>
      <w:r w:rsidR="00083A61" w:rsidRPr="00106318">
        <w:rPr>
          <w:rFonts w:ascii="Times New Roman" w:hAnsi="Times New Roman"/>
          <w:sz w:val="24"/>
          <w:szCs w:val="24"/>
        </w:rPr>
        <w:t>»</w:t>
      </w:r>
      <w:r w:rsidRPr="00106318">
        <w:rPr>
          <w:rFonts w:ascii="Times New Roman" w:hAnsi="Times New Roman"/>
          <w:sz w:val="24"/>
          <w:szCs w:val="24"/>
        </w:rPr>
        <w:t>;</w:t>
      </w:r>
      <w:r w:rsidR="00106318" w:rsidRPr="00106318">
        <w:rPr>
          <w:rFonts w:asciiTheme="minorHAnsi" w:hAnsiTheme="minorHAnsi" w:cstheme="minorHAnsi"/>
          <w:i/>
          <w:snapToGrid w:val="0"/>
          <w:color w:val="0099FF"/>
          <w:spacing w:val="-3"/>
          <w:sz w:val="24"/>
          <w:u w:color="0000FF"/>
        </w:rPr>
        <w:t xml:space="preserve"> (Подпункт </w:t>
      </w:r>
      <w:r w:rsidR="00106318" w:rsidRPr="00106318">
        <w:rPr>
          <w:rFonts w:asciiTheme="minorHAnsi" w:hAnsiTheme="minorHAnsi" w:cstheme="minorHAnsi"/>
          <w:i/>
          <w:snapToGrid w:val="0"/>
          <w:color w:val="0099FF"/>
          <w:spacing w:val="-3"/>
          <w:sz w:val="24"/>
          <w:u w:color="0000FF"/>
          <w:lang w:val="kk-KZ"/>
        </w:rPr>
        <w:t>14</w:t>
      </w:r>
      <w:r w:rsidR="00106318" w:rsidRPr="00106318">
        <w:rPr>
          <w:rFonts w:asciiTheme="minorHAnsi" w:hAnsiTheme="minorHAnsi" w:cstheme="minorHAnsi"/>
          <w:i/>
          <w:snapToGrid w:val="0"/>
          <w:color w:val="0099FF"/>
          <w:spacing w:val="-3"/>
          <w:sz w:val="24"/>
          <w:u w:color="0000FF"/>
        </w:rPr>
        <w:t>) изменен решением</w:t>
      </w:r>
      <w:r w:rsidR="00106318" w:rsidRPr="00106318">
        <w:rPr>
          <w:rFonts w:asciiTheme="minorHAnsi" w:hAnsiTheme="minorHAnsi" w:cstheme="minorHAnsi"/>
          <w:snapToGrid w:val="0"/>
          <w:spacing w:val="-3"/>
          <w:sz w:val="24"/>
          <w:u w:color="0000FF"/>
        </w:rPr>
        <w:t xml:space="preserve"> </w:t>
      </w:r>
      <w:r w:rsidR="00106318" w:rsidRPr="00106318">
        <w:rPr>
          <w:rFonts w:asciiTheme="minorHAnsi" w:hAnsiTheme="minorHAnsi" w:cstheme="minorHAnsi"/>
          <w:i/>
          <w:snapToGrid w:val="0"/>
          <w:color w:val="0099FF"/>
          <w:spacing w:val="-3"/>
          <w:sz w:val="24"/>
          <w:u w:color="0000FF"/>
        </w:rPr>
        <w:t xml:space="preserve">Совета директоров от </w:t>
      </w:r>
      <w:r w:rsidR="00C60C12">
        <w:rPr>
          <w:rFonts w:asciiTheme="minorHAnsi" w:hAnsiTheme="minorHAnsi" w:cstheme="minorHAnsi"/>
          <w:i/>
          <w:snapToGrid w:val="0"/>
          <w:color w:val="0099FF"/>
          <w:spacing w:val="-3"/>
          <w:sz w:val="24"/>
          <w:u w:color="0000FF"/>
        </w:rPr>
        <w:t>10</w:t>
      </w:r>
      <w:r w:rsidR="00106318" w:rsidRPr="00106318">
        <w:rPr>
          <w:rFonts w:asciiTheme="minorHAnsi" w:hAnsiTheme="minorHAnsi" w:cstheme="minorHAnsi"/>
          <w:i/>
          <w:snapToGrid w:val="0"/>
          <w:color w:val="0099FF"/>
          <w:spacing w:val="-3"/>
          <w:sz w:val="24"/>
          <w:u w:color="0000FF"/>
        </w:rPr>
        <w:t>.0</w:t>
      </w:r>
      <w:r w:rsidR="00106318" w:rsidRPr="00106318">
        <w:rPr>
          <w:rFonts w:asciiTheme="minorHAnsi" w:hAnsiTheme="minorHAnsi" w:cstheme="minorHAnsi"/>
          <w:i/>
          <w:snapToGrid w:val="0"/>
          <w:color w:val="0099FF"/>
          <w:spacing w:val="-3"/>
          <w:sz w:val="24"/>
          <w:u w:color="0000FF"/>
          <w:lang w:val="kk-KZ"/>
        </w:rPr>
        <w:t>6</w:t>
      </w:r>
      <w:r w:rsidR="00106318" w:rsidRPr="00106318">
        <w:rPr>
          <w:rFonts w:asciiTheme="minorHAnsi" w:hAnsiTheme="minorHAnsi" w:cstheme="minorHAnsi"/>
          <w:i/>
          <w:snapToGrid w:val="0"/>
          <w:color w:val="0099FF"/>
          <w:spacing w:val="-3"/>
          <w:sz w:val="24"/>
          <w:u w:color="0000FF"/>
        </w:rPr>
        <w:t>.202</w:t>
      </w:r>
      <w:r w:rsidR="00106318" w:rsidRPr="00106318">
        <w:rPr>
          <w:rFonts w:asciiTheme="minorHAnsi" w:hAnsiTheme="minorHAnsi" w:cstheme="minorHAnsi"/>
          <w:i/>
          <w:snapToGrid w:val="0"/>
          <w:color w:val="0099FF"/>
          <w:spacing w:val="-3"/>
          <w:sz w:val="24"/>
          <w:u w:color="0000FF"/>
          <w:lang w:val="kk-KZ"/>
        </w:rPr>
        <w:t>6</w:t>
      </w:r>
      <w:r w:rsidR="00106318" w:rsidRPr="00106318">
        <w:rPr>
          <w:rFonts w:asciiTheme="minorHAnsi" w:hAnsiTheme="minorHAnsi" w:cstheme="minorHAnsi"/>
          <w:i/>
          <w:snapToGrid w:val="0"/>
          <w:color w:val="0099FF"/>
          <w:spacing w:val="-3"/>
          <w:sz w:val="24"/>
          <w:u w:color="0000FF"/>
        </w:rPr>
        <w:t xml:space="preserve"> г. (протокол №</w:t>
      </w:r>
      <w:r w:rsidR="00C60C12">
        <w:rPr>
          <w:rFonts w:asciiTheme="minorHAnsi" w:hAnsiTheme="minorHAnsi" w:cstheme="minorHAnsi"/>
          <w:i/>
          <w:snapToGrid w:val="0"/>
          <w:color w:val="0099FF"/>
          <w:spacing w:val="-3"/>
          <w:sz w:val="24"/>
          <w:u w:color="0000FF"/>
        </w:rPr>
        <w:t>11</w:t>
      </w:r>
      <w:r w:rsidR="00106318" w:rsidRPr="00106318">
        <w:rPr>
          <w:rFonts w:asciiTheme="minorHAnsi" w:hAnsiTheme="minorHAnsi" w:cstheme="minorHAnsi"/>
          <w:i/>
          <w:snapToGrid w:val="0"/>
          <w:color w:val="0099FF"/>
          <w:spacing w:val="-3"/>
          <w:sz w:val="24"/>
          <w:u w:color="0000FF"/>
        </w:rPr>
        <w:t>))</w:t>
      </w:r>
    </w:p>
    <w:p w14:paraId="4DF0FBC1" w14:textId="30C74592" w:rsidR="006D7447" w:rsidRPr="006D7447" w:rsidRDefault="006D7447" w:rsidP="006D7447">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Pr>
          <w:rFonts w:ascii="Times New Roman" w:hAnsi="Times New Roman"/>
          <w:sz w:val="24"/>
          <w:szCs w:val="24"/>
        </w:rPr>
        <w:t xml:space="preserve">15) </w:t>
      </w:r>
      <w:r w:rsidR="00513D61" w:rsidRPr="00513D61">
        <w:rPr>
          <w:rFonts w:ascii="Times New Roman" w:hAnsi="Times New Roman"/>
          <w:sz w:val="24"/>
          <w:szCs w:val="24"/>
        </w:rPr>
        <w:t>Группа компаний Холдинга – совокупность</w:t>
      </w:r>
      <w:r w:rsidR="00513D61" w:rsidRPr="00513D61">
        <w:t xml:space="preserve"> </w:t>
      </w:r>
      <w:r w:rsidR="00513D61" w:rsidRPr="00513D61">
        <w:rPr>
          <w:rFonts w:ascii="Times New Roman" w:hAnsi="Times New Roman"/>
          <w:sz w:val="24"/>
          <w:szCs w:val="24"/>
        </w:rPr>
        <w:t>Холдинга и юридических лиц, пятьдесят и более процентов голосующих акций (долей участия) которых прямо или косвенно принадлежат Холдингу на праве собственности или доверительного управления. Косвенная принадлежность –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r>
        <w:rPr>
          <w:rFonts w:ascii="Times New Roman" w:hAnsi="Times New Roman"/>
          <w:sz w:val="24"/>
          <w:szCs w:val="24"/>
        </w:rPr>
        <w:t xml:space="preserve">.  </w:t>
      </w:r>
      <w:r w:rsidRPr="006D7447">
        <w:rPr>
          <w:rFonts w:asciiTheme="minorHAnsi" w:hAnsiTheme="minorHAnsi" w:cstheme="minorHAnsi"/>
          <w:i/>
          <w:snapToGrid w:val="0"/>
          <w:color w:val="0099FF"/>
          <w:spacing w:val="-3"/>
          <w:sz w:val="24"/>
          <w:u w:color="0000FF"/>
        </w:rPr>
        <w:t xml:space="preserve">(Пункт </w:t>
      </w:r>
      <w:r>
        <w:rPr>
          <w:rFonts w:asciiTheme="minorHAnsi" w:hAnsiTheme="minorHAnsi" w:cstheme="minorHAnsi"/>
          <w:i/>
          <w:snapToGrid w:val="0"/>
          <w:color w:val="0099FF"/>
          <w:spacing w:val="-3"/>
          <w:sz w:val="24"/>
          <w:u w:color="0000FF"/>
        </w:rPr>
        <w:t>2</w:t>
      </w:r>
      <w:r w:rsidRPr="006D7447">
        <w:rPr>
          <w:rFonts w:asciiTheme="minorHAnsi" w:hAnsiTheme="minorHAnsi" w:cstheme="minorHAnsi"/>
          <w:i/>
          <w:snapToGrid w:val="0"/>
          <w:color w:val="0099FF"/>
          <w:spacing w:val="-3"/>
          <w:sz w:val="24"/>
          <w:u w:color="0000FF"/>
        </w:rPr>
        <w:t xml:space="preserve"> изменен </w:t>
      </w:r>
      <w:r>
        <w:rPr>
          <w:rFonts w:asciiTheme="minorHAnsi" w:hAnsiTheme="minorHAnsi" w:cstheme="minorHAnsi"/>
          <w:i/>
          <w:snapToGrid w:val="0"/>
          <w:color w:val="0099FF"/>
          <w:spacing w:val="-3"/>
          <w:sz w:val="24"/>
          <w:u w:color="0000FF"/>
        </w:rPr>
        <w:t xml:space="preserve">и дополнен </w:t>
      </w:r>
      <w:r w:rsidRPr="006D7447">
        <w:rPr>
          <w:rFonts w:asciiTheme="minorHAnsi" w:hAnsiTheme="minorHAnsi" w:cstheme="minorHAnsi"/>
          <w:i/>
          <w:snapToGrid w:val="0"/>
          <w:color w:val="0099FF"/>
          <w:spacing w:val="-3"/>
          <w:sz w:val="24"/>
          <w:u w:color="0000FF"/>
        </w:rPr>
        <w:t xml:space="preserve">решением </w:t>
      </w:r>
      <w:r>
        <w:rPr>
          <w:rFonts w:asciiTheme="minorHAnsi" w:hAnsiTheme="minorHAnsi" w:cstheme="minorHAnsi"/>
          <w:i/>
          <w:snapToGrid w:val="0"/>
          <w:color w:val="0099FF"/>
          <w:spacing w:val="-3"/>
          <w:sz w:val="24"/>
          <w:u w:color="0000FF"/>
        </w:rPr>
        <w:t>Совета директоров</w:t>
      </w:r>
      <w:r w:rsidRPr="006D7447">
        <w:rPr>
          <w:rFonts w:asciiTheme="minorHAnsi" w:hAnsiTheme="minorHAnsi" w:cstheme="minorHAnsi"/>
          <w:i/>
          <w:snapToGrid w:val="0"/>
          <w:color w:val="0099FF"/>
          <w:spacing w:val="-3"/>
          <w:sz w:val="24"/>
          <w:u w:color="0000FF"/>
        </w:rPr>
        <w:t xml:space="preserve"> от 2</w:t>
      </w:r>
      <w:r>
        <w:rPr>
          <w:rFonts w:asciiTheme="minorHAnsi" w:hAnsiTheme="minorHAnsi" w:cstheme="minorHAnsi"/>
          <w:i/>
          <w:snapToGrid w:val="0"/>
          <w:color w:val="0099FF"/>
          <w:spacing w:val="-3"/>
          <w:sz w:val="24"/>
          <w:u w:color="0000FF"/>
        </w:rPr>
        <w:t>0</w:t>
      </w:r>
      <w:r w:rsidRPr="006D7447">
        <w:rPr>
          <w:rFonts w:asciiTheme="minorHAnsi" w:hAnsiTheme="minorHAnsi" w:cstheme="minorHAnsi"/>
          <w:i/>
          <w:snapToGrid w:val="0"/>
          <w:color w:val="0099FF"/>
          <w:spacing w:val="-3"/>
          <w:sz w:val="24"/>
          <w:u w:color="0000FF"/>
        </w:rPr>
        <w:t xml:space="preserve">.05.2019 г. (протокол № </w:t>
      </w:r>
      <w:r>
        <w:rPr>
          <w:rFonts w:asciiTheme="minorHAnsi" w:hAnsiTheme="minorHAnsi" w:cstheme="minorHAnsi"/>
          <w:i/>
          <w:snapToGrid w:val="0"/>
          <w:color w:val="0099FF"/>
          <w:spacing w:val="-3"/>
          <w:sz w:val="24"/>
          <w:u w:color="0000FF"/>
        </w:rPr>
        <w:t>6</w:t>
      </w:r>
      <w:r w:rsidRPr="006D7447">
        <w:rPr>
          <w:rFonts w:asciiTheme="minorHAnsi" w:hAnsiTheme="minorHAnsi" w:cstheme="minorHAnsi"/>
          <w:i/>
          <w:snapToGrid w:val="0"/>
          <w:color w:val="0099FF"/>
          <w:spacing w:val="-3"/>
          <w:sz w:val="24"/>
          <w:u w:color="0000FF"/>
        </w:rPr>
        <w:t>))</w:t>
      </w:r>
    </w:p>
    <w:p w14:paraId="25EFB4A1" w14:textId="7AA028AD" w:rsidR="00E27FC5" w:rsidRPr="00E27FC5" w:rsidRDefault="00E27FC5" w:rsidP="004A7B2C">
      <w:pPr>
        <w:pStyle w:val="a4"/>
        <w:numPr>
          <w:ilvl w:val="0"/>
          <w:numId w:val="5"/>
        </w:numPr>
        <w:tabs>
          <w:tab w:val="left" w:pos="567"/>
          <w:tab w:val="left" w:pos="993"/>
          <w:tab w:val="left" w:pos="1260"/>
        </w:tabs>
        <w:spacing w:after="0" w:line="240" w:lineRule="auto"/>
        <w:ind w:left="0" w:firstLine="709"/>
        <w:jc w:val="both"/>
        <w:rPr>
          <w:rFonts w:asciiTheme="minorHAnsi" w:hAnsiTheme="minorHAnsi" w:cstheme="minorHAnsi"/>
          <w:i/>
          <w:snapToGrid w:val="0"/>
          <w:color w:val="0099FF"/>
          <w:spacing w:val="-3"/>
          <w:sz w:val="24"/>
          <w:u w:color="0000FF"/>
        </w:rPr>
      </w:pPr>
      <w:r>
        <w:rPr>
          <w:rFonts w:ascii="Times New Roman" w:hAnsi="Times New Roman"/>
          <w:sz w:val="24"/>
          <w:szCs w:val="24"/>
          <w:lang w:val="kk-KZ"/>
        </w:rPr>
        <w:t xml:space="preserve"> </w:t>
      </w:r>
      <w:r w:rsidR="00AB5A3A" w:rsidRPr="00E27FC5">
        <w:rPr>
          <w:rFonts w:ascii="Times New Roman" w:hAnsi="Times New Roman"/>
          <w:sz w:val="24"/>
          <w:szCs w:val="24"/>
        </w:rPr>
        <w:t xml:space="preserve">Закупка услуг внешнего аудита (услуг внешнего аудитора) осуществляется в соответствии с </w:t>
      </w:r>
      <w:r w:rsidR="003356B2" w:rsidRPr="00E27FC5">
        <w:rPr>
          <w:rFonts w:ascii="Times New Roman" w:hAnsi="Times New Roman"/>
          <w:sz w:val="24"/>
          <w:szCs w:val="24"/>
        </w:rPr>
        <w:t>законодательством Республики Казахстан, регламентирующи</w:t>
      </w:r>
      <w:r w:rsidR="009F20DF" w:rsidRPr="00E27FC5">
        <w:rPr>
          <w:rFonts w:ascii="Times New Roman" w:hAnsi="Times New Roman"/>
          <w:sz w:val="24"/>
          <w:szCs w:val="24"/>
        </w:rPr>
        <w:t>м</w:t>
      </w:r>
      <w:r w:rsidR="003356B2" w:rsidRPr="00E27FC5">
        <w:rPr>
          <w:rFonts w:ascii="Times New Roman" w:hAnsi="Times New Roman"/>
          <w:sz w:val="24"/>
          <w:szCs w:val="24"/>
        </w:rPr>
        <w:t xml:space="preserve"> осуществлени</w:t>
      </w:r>
      <w:r w:rsidR="003338A0" w:rsidRPr="00E27FC5">
        <w:rPr>
          <w:rFonts w:ascii="Times New Roman" w:hAnsi="Times New Roman"/>
          <w:sz w:val="24"/>
          <w:szCs w:val="24"/>
        </w:rPr>
        <w:t>е</w:t>
      </w:r>
      <w:r w:rsidR="003356B2" w:rsidRPr="00E27FC5">
        <w:rPr>
          <w:rFonts w:ascii="Times New Roman" w:hAnsi="Times New Roman"/>
          <w:sz w:val="24"/>
          <w:szCs w:val="24"/>
        </w:rPr>
        <w:t xml:space="preserve"> закупок товаров, работ и услуг. </w:t>
      </w:r>
      <w:r w:rsidRPr="00E27FC5">
        <w:rPr>
          <w:rFonts w:ascii="Times New Roman" w:hAnsi="Times New Roman"/>
          <w:sz w:val="24"/>
          <w:szCs w:val="24"/>
          <w:lang w:val="kk-KZ"/>
        </w:rPr>
        <w:t xml:space="preserve"> </w:t>
      </w:r>
      <w:r w:rsidRPr="00E27FC5">
        <w:rPr>
          <w:rFonts w:asciiTheme="minorHAnsi" w:hAnsiTheme="minorHAnsi" w:cstheme="minorHAnsi"/>
          <w:i/>
          <w:snapToGrid w:val="0"/>
          <w:color w:val="0099FF"/>
          <w:spacing w:val="-3"/>
          <w:sz w:val="24"/>
          <w:u w:color="0000FF"/>
        </w:rPr>
        <w:t xml:space="preserve">(Пункт </w:t>
      </w:r>
      <w:r>
        <w:rPr>
          <w:rFonts w:asciiTheme="minorHAnsi" w:hAnsiTheme="minorHAnsi" w:cstheme="minorHAnsi"/>
          <w:i/>
          <w:snapToGrid w:val="0"/>
          <w:color w:val="0099FF"/>
          <w:spacing w:val="-3"/>
          <w:sz w:val="24"/>
          <w:u w:color="0000FF"/>
          <w:lang w:val="kk-KZ"/>
        </w:rPr>
        <w:t>3</w:t>
      </w:r>
      <w:r w:rsidRPr="00E27FC5">
        <w:rPr>
          <w:rFonts w:asciiTheme="minorHAnsi" w:hAnsiTheme="minorHAnsi" w:cstheme="minorHAnsi"/>
          <w:i/>
          <w:snapToGrid w:val="0"/>
          <w:color w:val="0099FF"/>
          <w:spacing w:val="-3"/>
          <w:sz w:val="24"/>
          <w:u w:color="0000FF"/>
        </w:rPr>
        <w:t xml:space="preserve"> изменен решением Совета директоров от 25.08.2021 г. (протокол № 8))</w:t>
      </w:r>
    </w:p>
    <w:p w14:paraId="505F326D" w14:textId="4B8E1431" w:rsidR="00AB5A3A" w:rsidRPr="00F4699C" w:rsidRDefault="00AB5A3A" w:rsidP="00E27FC5">
      <w:pPr>
        <w:pStyle w:val="a4"/>
        <w:tabs>
          <w:tab w:val="left" w:pos="567"/>
          <w:tab w:val="left" w:pos="1260"/>
        </w:tabs>
        <w:spacing w:after="120" w:line="240" w:lineRule="auto"/>
        <w:ind w:left="0" w:firstLine="709"/>
        <w:jc w:val="both"/>
        <w:rPr>
          <w:rFonts w:ascii="Times New Roman" w:hAnsi="Times New Roman"/>
          <w:sz w:val="24"/>
          <w:szCs w:val="24"/>
        </w:rPr>
      </w:pPr>
      <w:r w:rsidRPr="00F4699C">
        <w:rPr>
          <w:rFonts w:ascii="Times New Roman" w:hAnsi="Times New Roman"/>
          <w:sz w:val="24"/>
          <w:szCs w:val="24"/>
        </w:rPr>
        <w:t>Возможно осуществление долгосрочных закупок услуг внешнего аудита в порядке, установленном Правилами закупок.</w:t>
      </w:r>
    </w:p>
    <w:p w14:paraId="049C47E1" w14:textId="39B9EA5E" w:rsidR="00D96097" w:rsidRPr="006D7447" w:rsidRDefault="00D96097" w:rsidP="00E27FC5">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Pr>
          <w:rFonts w:ascii="Times New Roman" w:eastAsia="Times New Roman" w:hAnsi="Times New Roman"/>
          <w:sz w:val="24"/>
          <w:szCs w:val="24"/>
          <w:lang w:eastAsia="ru-RU"/>
        </w:rPr>
        <w:t xml:space="preserve">4. </w:t>
      </w:r>
      <w:r w:rsidRPr="00585010">
        <w:rPr>
          <w:rFonts w:ascii="Times New Roman" w:eastAsia="Times New Roman" w:hAnsi="Times New Roman"/>
          <w:sz w:val="24"/>
          <w:szCs w:val="24"/>
          <w:lang w:eastAsia="ru-RU"/>
        </w:rPr>
        <w:t xml:space="preserve">Внешним аудитором может быть аудиторская организация, правомочная на проведение аудита в соответствии с Законом  Республики Казахстан "О банках и банковской деятельности в Республике Казахстан" (далее – Закон о банках), Законом Республики Казахстан "Об аудиторской деятельности" и постановлением Правления </w:t>
      </w:r>
      <w:r w:rsidR="00106318" w:rsidRPr="003164F8">
        <w:rPr>
          <w:rFonts w:ascii="Times New Roman" w:eastAsia="Times New Roman" w:hAnsi="Times New Roman"/>
          <w:sz w:val="24"/>
          <w:szCs w:val="24"/>
          <w:lang w:eastAsia="ru-RU"/>
        </w:rPr>
        <w:t>Агентства Республики Казахстан по регулированию и развитию финансового рынка</w:t>
      </w:r>
      <w:r w:rsidRPr="00585010">
        <w:rPr>
          <w:rFonts w:ascii="Times New Roman" w:eastAsia="Times New Roman" w:hAnsi="Times New Roman"/>
          <w:sz w:val="24"/>
          <w:szCs w:val="24"/>
          <w:lang w:eastAsia="ru-RU"/>
        </w:rPr>
        <w:t xml:space="preserve"> "Об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 </w:t>
      </w:r>
      <w:r w:rsidR="00106318" w:rsidRPr="003164F8">
        <w:rPr>
          <w:rFonts w:ascii="Times New Roman" w:eastAsia="Times New Roman" w:hAnsi="Times New Roman"/>
          <w:sz w:val="24"/>
          <w:szCs w:val="24"/>
          <w:lang w:eastAsia="ru-RU"/>
        </w:rPr>
        <w:t xml:space="preserve">№ 34 от 31.03. 2026 года  (далее -Постановление </w:t>
      </w:r>
      <w:r w:rsidR="00106318" w:rsidRPr="003164F8">
        <w:rPr>
          <w:rFonts w:ascii="Times New Roman" w:eastAsia="Times New Roman" w:hAnsi="Times New Roman"/>
          <w:sz w:val="24"/>
          <w:szCs w:val="24"/>
          <w:lang w:eastAsia="ru-RU"/>
        </w:rPr>
        <w:lastRenderedPageBreak/>
        <w:t>Правления АРРФР № 34).</w:t>
      </w:r>
      <w:r w:rsidR="00E32C56">
        <w:rPr>
          <w:rFonts w:ascii="Times New Roman" w:hAnsi="Times New Roman"/>
          <w:sz w:val="24"/>
          <w:szCs w:val="24"/>
        </w:rPr>
        <w:t xml:space="preserve"> </w:t>
      </w:r>
      <w:r w:rsidRPr="006D7447">
        <w:rPr>
          <w:rFonts w:asciiTheme="minorHAnsi" w:hAnsiTheme="minorHAnsi" w:cstheme="minorHAnsi"/>
          <w:i/>
          <w:snapToGrid w:val="0"/>
          <w:color w:val="0099FF"/>
          <w:spacing w:val="-3"/>
          <w:sz w:val="24"/>
          <w:u w:color="0000FF"/>
        </w:rPr>
        <w:t xml:space="preserve">(Пункт </w:t>
      </w:r>
      <w:r>
        <w:rPr>
          <w:rFonts w:asciiTheme="minorHAnsi" w:hAnsiTheme="minorHAnsi" w:cstheme="minorHAnsi"/>
          <w:i/>
          <w:snapToGrid w:val="0"/>
          <w:color w:val="0099FF"/>
          <w:spacing w:val="-3"/>
          <w:sz w:val="24"/>
          <w:u w:color="0000FF"/>
        </w:rPr>
        <w:t>4</w:t>
      </w:r>
      <w:r w:rsidRPr="006D7447">
        <w:rPr>
          <w:rFonts w:asciiTheme="minorHAnsi" w:hAnsiTheme="minorHAnsi" w:cstheme="minorHAnsi"/>
          <w:i/>
          <w:snapToGrid w:val="0"/>
          <w:color w:val="0099FF"/>
          <w:spacing w:val="-3"/>
          <w:sz w:val="24"/>
          <w:u w:color="0000FF"/>
        </w:rPr>
        <w:t xml:space="preserve"> изменен </w:t>
      </w:r>
      <w:r>
        <w:rPr>
          <w:rFonts w:asciiTheme="minorHAnsi" w:hAnsiTheme="minorHAnsi" w:cstheme="minorHAnsi"/>
          <w:i/>
          <w:snapToGrid w:val="0"/>
          <w:color w:val="0099FF"/>
          <w:spacing w:val="-3"/>
          <w:sz w:val="24"/>
          <w:u w:color="0000FF"/>
        </w:rPr>
        <w:t xml:space="preserve">и дополнен </w:t>
      </w:r>
      <w:r w:rsidRPr="006D7447">
        <w:rPr>
          <w:rFonts w:asciiTheme="minorHAnsi" w:hAnsiTheme="minorHAnsi" w:cstheme="minorHAnsi"/>
          <w:i/>
          <w:snapToGrid w:val="0"/>
          <w:color w:val="0099FF"/>
          <w:spacing w:val="-3"/>
          <w:sz w:val="24"/>
          <w:u w:color="0000FF"/>
        </w:rPr>
        <w:t xml:space="preserve">решением </w:t>
      </w:r>
      <w:r>
        <w:rPr>
          <w:rFonts w:asciiTheme="minorHAnsi" w:hAnsiTheme="minorHAnsi" w:cstheme="minorHAnsi"/>
          <w:i/>
          <w:snapToGrid w:val="0"/>
          <w:color w:val="0099FF"/>
          <w:spacing w:val="-3"/>
          <w:sz w:val="24"/>
          <w:u w:color="0000FF"/>
        </w:rPr>
        <w:t>Совета директоров</w:t>
      </w:r>
      <w:r w:rsidRPr="006D7447">
        <w:rPr>
          <w:rFonts w:asciiTheme="minorHAnsi" w:hAnsiTheme="minorHAnsi" w:cstheme="minorHAnsi"/>
          <w:i/>
          <w:snapToGrid w:val="0"/>
          <w:color w:val="0099FF"/>
          <w:spacing w:val="-3"/>
          <w:sz w:val="24"/>
          <w:u w:color="0000FF"/>
        </w:rPr>
        <w:t xml:space="preserve"> от 2</w:t>
      </w:r>
      <w:r>
        <w:rPr>
          <w:rFonts w:asciiTheme="minorHAnsi" w:hAnsiTheme="minorHAnsi" w:cstheme="minorHAnsi"/>
          <w:i/>
          <w:snapToGrid w:val="0"/>
          <w:color w:val="0099FF"/>
          <w:spacing w:val="-3"/>
          <w:sz w:val="24"/>
          <w:u w:color="0000FF"/>
        </w:rPr>
        <w:t>0</w:t>
      </w:r>
      <w:r w:rsidRPr="006D7447">
        <w:rPr>
          <w:rFonts w:asciiTheme="minorHAnsi" w:hAnsiTheme="minorHAnsi" w:cstheme="minorHAnsi"/>
          <w:i/>
          <w:snapToGrid w:val="0"/>
          <w:color w:val="0099FF"/>
          <w:spacing w:val="-3"/>
          <w:sz w:val="24"/>
          <w:u w:color="0000FF"/>
        </w:rPr>
        <w:t xml:space="preserve">.05.2019 г. (протокол № </w:t>
      </w:r>
      <w:r>
        <w:rPr>
          <w:rFonts w:asciiTheme="minorHAnsi" w:hAnsiTheme="minorHAnsi" w:cstheme="minorHAnsi"/>
          <w:i/>
          <w:snapToGrid w:val="0"/>
          <w:color w:val="0099FF"/>
          <w:spacing w:val="-3"/>
          <w:sz w:val="24"/>
          <w:u w:color="0000FF"/>
        </w:rPr>
        <w:t>6</w:t>
      </w:r>
      <w:r w:rsidRPr="006D7447">
        <w:rPr>
          <w:rFonts w:asciiTheme="minorHAnsi" w:hAnsiTheme="minorHAnsi" w:cstheme="minorHAnsi"/>
          <w:i/>
          <w:snapToGrid w:val="0"/>
          <w:color w:val="0099FF"/>
          <w:spacing w:val="-3"/>
          <w:sz w:val="24"/>
          <w:u w:color="0000FF"/>
        </w:rPr>
        <w:t>)</w:t>
      </w:r>
      <w:r w:rsidR="00106318">
        <w:rPr>
          <w:rFonts w:asciiTheme="minorHAnsi" w:hAnsiTheme="minorHAnsi" w:cstheme="minorHAnsi"/>
          <w:i/>
          <w:snapToGrid w:val="0"/>
          <w:color w:val="0099FF"/>
          <w:spacing w:val="-3"/>
          <w:sz w:val="24"/>
          <w:u w:color="0000FF"/>
        </w:rPr>
        <w:t xml:space="preserve">; изменен </w:t>
      </w:r>
      <w:r w:rsidR="00836CBF">
        <w:rPr>
          <w:rFonts w:asciiTheme="minorHAnsi" w:hAnsiTheme="minorHAnsi" w:cstheme="minorHAnsi"/>
          <w:i/>
          <w:snapToGrid w:val="0"/>
          <w:color w:val="0099FF"/>
          <w:spacing w:val="-3"/>
          <w:sz w:val="24"/>
          <w:u w:color="0000FF"/>
        </w:rPr>
        <w:t xml:space="preserve">решением Совета директоров от </w:t>
      </w:r>
      <w:r w:rsidR="00C60C12">
        <w:rPr>
          <w:rFonts w:asciiTheme="minorHAnsi" w:hAnsiTheme="minorHAnsi" w:cstheme="minorHAnsi"/>
          <w:i/>
          <w:snapToGrid w:val="0"/>
          <w:color w:val="0099FF"/>
          <w:spacing w:val="-3"/>
          <w:sz w:val="24"/>
          <w:u w:color="0000FF"/>
        </w:rPr>
        <w:t>10</w:t>
      </w:r>
      <w:r w:rsidR="00836CBF">
        <w:rPr>
          <w:rFonts w:asciiTheme="minorHAnsi" w:hAnsiTheme="minorHAnsi" w:cstheme="minorHAnsi"/>
          <w:i/>
          <w:snapToGrid w:val="0"/>
          <w:color w:val="0099FF"/>
          <w:spacing w:val="-3"/>
          <w:sz w:val="24"/>
          <w:u w:color="0000FF"/>
        </w:rPr>
        <w:t>.06.2026 г. (протокол №</w:t>
      </w:r>
      <w:r w:rsidR="00C60C12">
        <w:rPr>
          <w:rFonts w:asciiTheme="minorHAnsi" w:hAnsiTheme="minorHAnsi" w:cstheme="minorHAnsi"/>
          <w:i/>
          <w:snapToGrid w:val="0"/>
          <w:color w:val="0099FF"/>
          <w:spacing w:val="-3"/>
          <w:sz w:val="24"/>
          <w:u w:color="0000FF"/>
        </w:rPr>
        <w:t>11</w:t>
      </w:r>
      <w:r w:rsidR="00836CBF">
        <w:rPr>
          <w:rFonts w:asciiTheme="minorHAnsi" w:hAnsiTheme="minorHAnsi" w:cstheme="minorHAnsi"/>
          <w:i/>
          <w:snapToGrid w:val="0"/>
          <w:color w:val="0099FF"/>
          <w:spacing w:val="-3"/>
          <w:sz w:val="24"/>
          <w:u w:color="0000FF"/>
        </w:rPr>
        <w:t>)</w:t>
      </w:r>
      <w:r w:rsidRPr="006D7447">
        <w:rPr>
          <w:rFonts w:asciiTheme="minorHAnsi" w:hAnsiTheme="minorHAnsi" w:cstheme="minorHAnsi"/>
          <w:i/>
          <w:snapToGrid w:val="0"/>
          <w:color w:val="0099FF"/>
          <w:spacing w:val="-3"/>
          <w:sz w:val="24"/>
          <w:u w:color="0000FF"/>
        </w:rPr>
        <w:t>)</w:t>
      </w:r>
    </w:p>
    <w:p w14:paraId="7BAA942C" w14:textId="77777777" w:rsidR="00AB5A3A" w:rsidRPr="00616B6B" w:rsidRDefault="00AB5A3A" w:rsidP="00D96097">
      <w:pPr>
        <w:pStyle w:val="1"/>
        <w:tabs>
          <w:tab w:val="left" w:pos="567"/>
        </w:tabs>
        <w:spacing w:before="0" w:after="120" w:line="240" w:lineRule="auto"/>
        <w:ind w:firstLine="709"/>
        <w:jc w:val="center"/>
        <w:rPr>
          <w:rFonts w:ascii="Times New Roman" w:eastAsia="Times New Roman" w:hAnsi="Times New Roman"/>
          <w:sz w:val="24"/>
          <w:szCs w:val="24"/>
          <w:lang w:val="kk-KZ" w:eastAsia="ru-RU"/>
        </w:rPr>
      </w:pPr>
      <w:bookmarkStart w:id="1" w:name="_Toc9935432"/>
      <w:r w:rsidRPr="00616B6B">
        <w:rPr>
          <w:rFonts w:ascii="Times New Roman" w:hAnsi="Times New Roman" w:cs="Times New Roman"/>
          <w:color w:val="auto"/>
          <w:sz w:val="24"/>
          <w:szCs w:val="24"/>
        </w:rPr>
        <w:t>Глава 2. Порядок организации внешнего аудита</w:t>
      </w:r>
      <w:bookmarkEnd w:id="1"/>
    </w:p>
    <w:p w14:paraId="5A035DD5" w14:textId="3B24430B" w:rsidR="00AB5A3A" w:rsidRPr="00D96097" w:rsidRDefault="00D96097" w:rsidP="00641B2C">
      <w:pPr>
        <w:tabs>
          <w:tab w:val="left" w:pos="567"/>
          <w:tab w:val="left" w:pos="12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00AB5A3A" w:rsidRPr="00D96097">
        <w:rPr>
          <w:rFonts w:ascii="Times New Roman" w:hAnsi="Times New Roman"/>
          <w:sz w:val="24"/>
          <w:szCs w:val="24"/>
        </w:rPr>
        <w:t xml:space="preserve">В целях организации внешнего аудита </w:t>
      </w:r>
      <w:r w:rsidR="00536D92" w:rsidRPr="00D96097">
        <w:rPr>
          <w:rFonts w:ascii="Times New Roman" w:hAnsi="Times New Roman"/>
          <w:sz w:val="24"/>
          <w:szCs w:val="24"/>
        </w:rPr>
        <w:t xml:space="preserve">по аудиту финансовой отчетности </w:t>
      </w:r>
      <w:r w:rsidR="00AB5A3A" w:rsidRPr="00D96097">
        <w:rPr>
          <w:rFonts w:ascii="Times New Roman" w:hAnsi="Times New Roman"/>
          <w:sz w:val="24"/>
          <w:szCs w:val="24"/>
        </w:rPr>
        <w:t>Банк выполняет следующие процедуры в соответствии с законодательством Республики Казахстан и в порядке, установленном Правилами закупок:</w:t>
      </w:r>
    </w:p>
    <w:p w14:paraId="677F55A6" w14:textId="77777777" w:rsidR="00D96097" w:rsidRPr="009912F3" w:rsidRDefault="00D96097" w:rsidP="00363A72">
      <w:pPr>
        <w:tabs>
          <w:tab w:val="left" w:pos="0"/>
          <w:tab w:val="left" w:pos="175"/>
        </w:tabs>
        <w:spacing w:after="120" w:line="240" w:lineRule="auto"/>
        <w:ind w:firstLine="709"/>
        <w:contextualSpacing/>
        <w:jc w:val="both"/>
        <w:rPr>
          <w:rFonts w:ascii="Times New Roman" w:eastAsia="Times New Roman" w:hAnsi="Times New Roman"/>
          <w:sz w:val="24"/>
          <w:szCs w:val="24"/>
        </w:rPr>
      </w:pPr>
      <w:r w:rsidRPr="009912F3">
        <w:rPr>
          <w:rFonts w:ascii="Times New Roman" w:eastAsia="Times New Roman" w:hAnsi="Times New Roman"/>
          <w:sz w:val="24"/>
          <w:szCs w:val="24"/>
        </w:rPr>
        <w:t>1) проведение процедур закупок услуг аудиторской организации, осуществляющей аудит финансовой отчетности;</w:t>
      </w:r>
    </w:p>
    <w:p w14:paraId="1B05AD47" w14:textId="77777777" w:rsidR="00D96097" w:rsidRPr="009912F3" w:rsidRDefault="00D96097" w:rsidP="00363A72">
      <w:pPr>
        <w:tabs>
          <w:tab w:val="left" w:pos="0"/>
          <w:tab w:val="left" w:pos="317"/>
        </w:tabs>
        <w:spacing w:after="120" w:line="240" w:lineRule="auto"/>
        <w:ind w:firstLine="709"/>
        <w:contextualSpacing/>
        <w:jc w:val="both"/>
        <w:rPr>
          <w:rFonts w:ascii="Times New Roman" w:eastAsia="Times New Roman" w:hAnsi="Times New Roman"/>
          <w:sz w:val="24"/>
          <w:szCs w:val="24"/>
        </w:rPr>
      </w:pPr>
      <w:r w:rsidRPr="009912F3">
        <w:rPr>
          <w:rFonts w:ascii="Times New Roman" w:eastAsia="Times New Roman" w:hAnsi="Times New Roman"/>
          <w:sz w:val="24"/>
          <w:szCs w:val="24"/>
        </w:rPr>
        <w:t>2) предварительное одобрение Правлением Банка вопроса об определении аудиторской организации, осуществляющей аудит финансовой отчетности и размера оплаты ее услуг;</w:t>
      </w:r>
    </w:p>
    <w:p w14:paraId="43D54CD1" w14:textId="77777777" w:rsidR="00D96097" w:rsidRPr="009912F3" w:rsidRDefault="00D96097" w:rsidP="00363A72">
      <w:pPr>
        <w:tabs>
          <w:tab w:val="left" w:pos="0"/>
          <w:tab w:val="left" w:pos="317"/>
        </w:tabs>
        <w:spacing w:after="120" w:line="240" w:lineRule="auto"/>
        <w:ind w:firstLine="709"/>
        <w:contextualSpacing/>
        <w:jc w:val="both"/>
        <w:rPr>
          <w:rFonts w:ascii="Times New Roman" w:eastAsia="Times New Roman" w:hAnsi="Times New Roman"/>
          <w:sz w:val="24"/>
          <w:szCs w:val="24"/>
        </w:rPr>
      </w:pPr>
      <w:r w:rsidRPr="009912F3">
        <w:rPr>
          <w:rFonts w:ascii="Times New Roman" w:eastAsia="Times New Roman" w:hAnsi="Times New Roman"/>
          <w:sz w:val="24"/>
          <w:szCs w:val="24"/>
        </w:rPr>
        <w:t>3) предварительное одобрение комитетом по аудиту совета директоров Банка вопроса об определении аудиторской организации, осуществляющей аудит финансовой отчетности и размера оплаты ее услуг;</w:t>
      </w:r>
    </w:p>
    <w:p w14:paraId="68F0C777" w14:textId="77777777" w:rsidR="00D96097" w:rsidRPr="009912F3" w:rsidRDefault="00D96097" w:rsidP="00363A72">
      <w:pPr>
        <w:tabs>
          <w:tab w:val="left" w:pos="0"/>
          <w:tab w:val="left" w:pos="317"/>
        </w:tabs>
        <w:spacing w:after="120" w:line="240" w:lineRule="auto"/>
        <w:ind w:firstLine="709"/>
        <w:contextualSpacing/>
        <w:jc w:val="both"/>
        <w:rPr>
          <w:rFonts w:ascii="Times New Roman" w:eastAsia="Times New Roman" w:hAnsi="Times New Roman"/>
          <w:sz w:val="24"/>
          <w:szCs w:val="24"/>
        </w:rPr>
      </w:pPr>
      <w:r w:rsidRPr="009912F3">
        <w:rPr>
          <w:rFonts w:ascii="Times New Roman" w:eastAsia="Times New Roman" w:hAnsi="Times New Roman"/>
          <w:sz w:val="24"/>
          <w:szCs w:val="24"/>
        </w:rPr>
        <w:t xml:space="preserve">4) предварительное одобрение советом директоров Банка вопроса об определении аудиторской организации, осуществляющей аудит финансовой отчетности, определение советом директоров размера оплаты услуг аудиторской организации, осуществляющей аудит финансовой отчетности; </w:t>
      </w:r>
    </w:p>
    <w:p w14:paraId="7820FC64" w14:textId="77777777" w:rsidR="00D96097" w:rsidRPr="009912F3" w:rsidRDefault="00D96097" w:rsidP="00363A72">
      <w:pPr>
        <w:numPr>
          <w:ilvl w:val="0"/>
          <w:numId w:val="30"/>
        </w:numPr>
        <w:tabs>
          <w:tab w:val="left" w:pos="0"/>
          <w:tab w:val="left" w:pos="317"/>
          <w:tab w:val="left" w:pos="851"/>
          <w:tab w:val="left" w:pos="1276"/>
        </w:tabs>
        <w:spacing w:after="120" w:line="240" w:lineRule="auto"/>
        <w:ind w:left="0" w:firstLine="709"/>
        <w:contextualSpacing/>
        <w:jc w:val="both"/>
        <w:rPr>
          <w:rFonts w:ascii="Times New Roman" w:eastAsia="Times New Roman" w:hAnsi="Times New Roman"/>
          <w:sz w:val="24"/>
          <w:szCs w:val="24"/>
        </w:rPr>
      </w:pPr>
      <w:r w:rsidRPr="009912F3">
        <w:rPr>
          <w:rFonts w:ascii="Times New Roman" w:eastAsia="Times New Roman" w:hAnsi="Times New Roman"/>
          <w:sz w:val="24"/>
          <w:szCs w:val="24"/>
        </w:rPr>
        <w:t>принятие решения Акционера об определении аудиторской организации, осуществляющей аудит</w:t>
      </w:r>
      <w:r w:rsidRPr="009912F3" w:rsidDel="00CA5241">
        <w:rPr>
          <w:rFonts w:ascii="Times New Roman" w:eastAsia="Times New Roman" w:hAnsi="Times New Roman"/>
          <w:sz w:val="24"/>
          <w:szCs w:val="24"/>
        </w:rPr>
        <w:t xml:space="preserve"> </w:t>
      </w:r>
      <w:r w:rsidRPr="009912F3">
        <w:rPr>
          <w:rFonts w:ascii="Times New Roman" w:eastAsia="Times New Roman" w:hAnsi="Times New Roman"/>
          <w:sz w:val="24"/>
          <w:szCs w:val="24"/>
        </w:rPr>
        <w:t>финансовой отчетности;</w:t>
      </w:r>
    </w:p>
    <w:p w14:paraId="247F7234" w14:textId="77777777" w:rsidR="00D96097" w:rsidRPr="009912F3" w:rsidRDefault="00D96097" w:rsidP="00363A72">
      <w:pPr>
        <w:numPr>
          <w:ilvl w:val="0"/>
          <w:numId w:val="30"/>
        </w:numPr>
        <w:tabs>
          <w:tab w:val="left" w:pos="0"/>
          <w:tab w:val="left" w:pos="175"/>
          <w:tab w:val="left" w:pos="851"/>
          <w:tab w:val="left" w:pos="1276"/>
        </w:tabs>
        <w:spacing w:after="120" w:line="240" w:lineRule="auto"/>
        <w:ind w:left="0" w:firstLine="709"/>
        <w:contextualSpacing/>
        <w:jc w:val="both"/>
        <w:rPr>
          <w:rFonts w:ascii="Times New Roman" w:eastAsia="Times New Roman" w:hAnsi="Times New Roman"/>
          <w:sz w:val="24"/>
          <w:szCs w:val="24"/>
        </w:rPr>
      </w:pPr>
      <w:r w:rsidRPr="009912F3">
        <w:rPr>
          <w:rFonts w:ascii="Times New Roman" w:eastAsia="Times New Roman" w:hAnsi="Times New Roman"/>
          <w:sz w:val="24"/>
          <w:szCs w:val="24"/>
        </w:rPr>
        <w:t xml:space="preserve">заключение договора на проведение аудита финансовой отчетности Банка. </w:t>
      </w:r>
    </w:p>
    <w:p w14:paraId="0F825E45" w14:textId="19D6607E" w:rsidR="00D96097" w:rsidRPr="003356B2" w:rsidRDefault="00D96097" w:rsidP="00363A7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9912F3">
        <w:rPr>
          <w:rFonts w:ascii="Times New Roman" w:eastAsia="Times New Roman" w:hAnsi="Times New Roman"/>
          <w:sz w:val="24"/>
          <w:szCs w:val="24"/>
        </w:rPr>
        <w:t xml:space="preserve">Действие настоящего пункта не распространяется на случаи проведения внешнего </w:t>
      </w:r>
      <w:r w:rsidRPr="003356B2">
        <w:rPr>
          <w:rFonts w:ascii="Times New Roman" w:eastAsia="Times New Roman" w:hAnsi="Times New Roman"/>
          <w:sz w:val="24"/>
          <w:szCs w:val="24"/>
        </w:rPr>
        <w:t xml:space="preserve">аудита по инициативе совета директоров либо требованию Акционера. </w:t>
      </w:r>
    </w:p>
    <w:p w14:paraId="0690401E" w14:textId="561A57DB" w:rsidR="00F335FE" w:rsidRPr="009E3F56" w:rsidRDefault="0086008B" w:rsidP="00F335FE">
      <w:pPr>
        <w:pStyle w:val="a4"/>
        <w:tabs>
          <w:tab w:val="left" w:pos="0"/>
          <w:tab w:val="left" w:pos="851"/>
          <w:tab w:val="left" w:pos="1152"/>
          <w:tab w:val="left" w:pos="1260"/>
        </w:tabs>
        <w:spacing w:after="0" w:line="240" w:lineRule="auto"/>
        <w:ind w:left="0" w:firstLine="709"/>
        <w:jc w:val="both"/>
        <w:rPr>
          <w:rFonts w:ascii="Times New Roman" w:eastAsia="Times New Roman" w:hAnsi="Times New Roman"/>
          <w:sz w:val="24"/>
          <w:szCs w:val="24"/>
          <w:lang w:eastAsia="ru-RU"/>
        </w:rPr>
      </w:pPr>
      <w:r w:rsidRPr="003356B2">
        <w:rPr>
          <w:rFonts w:ascii="Times New Roman" w:hAnsi="Times New Roman"/>
          <w:sz w:val="24"/>
          <w:szCs w:val="24"/>
        </w:rPr>
        <w:t>6</w:t>
      </w:r>
      <w:r w:rsidR="001F622D" w:rsidRPr="003356B2">
        <w:rPr>
          <w:rFonts w:ascii="Times New Roman" w:hAnsi="Times New Roman"/>
          <w:sz w:val="24"/>
          <w:szCs w:val="24"/>
        </w:rPr>
        <w:t xml:space="preserve">. </w:t>
      </w:r>
      <w:r w:rsidR="00D96097" w:rsidRPr="003356B2">
        <w:rPr>
          <w:rFonts w:ascii="Times New Roman" w:hAnsi="Times New Roman"/>
          <w:sz w:val="24"/>
          <w:szCs w:val="24"/>
        </w:rPr>
        <w:t>В</w:t>
      </w:r>
      <w:r w:rsidR="00D96097" w:rsidRPr="003356B2">
        <w:rPr>
          <w:rFonts w:ascii="Times New Roman" w:eastAsia="Times New Roman" w:hAnsi="Times New Roman"/>
          <w:sz w:val="24"/>
          <w:szCs w:val="24"/>
          <w:lang w:eastAsia="ru-RU"/>
        </w:rPr>
        <w:t xml:space="preserve"> целях организации внешнего аудита</w:t>
      </w:r>
      <w:r w:rsidR="003356B2" w:rsidRPr="003356B2">
        <w:rPr>
          <w:rFonts w:ascii="Times New Roman" w:eastAsia="Times New Roman" w:hAnsi="Times New Roman"/>
          <w:sz w:val="24"/>
          <w:szCs w:val="24"/>
          <w:lang w:eastAsia="ru-RU"/>
        </w:rPr>
        <w:t xml:space="preserve"> </w:t>
      </w:r>
      <w:r w:rsidR="00D96097" w:rsidRPr="003356B2">
        <w:rPr>
          <w:rFonts w:ascii="Times New Roman" w:eastAsia="Times New Roman" w:hAnsi="Times New Roman"/>
          <w:sz w:val="24"/>
          <w:szCs w:val="24"/>
          <w:lang w:eastAsia="ru-RU"/>
        </w:rPr>
        <w:t xml:space="preserve">по иному </w:t>
      </w:r>
      <w:r w:rsidR="00D96097" w:rsidRPr="00AE6BB6">
        <w:rPr>
          <w:rFonts w:ascii="Times New Roman" w:eastAsia="Times New Roman" w:hAnsi="Times New Roman"/>
          <w:sz w:val="24"/>
          <w:szCs w:val="24"/>
          <w:lang w:eastAsia="ru-RU"/>
        </w:rPr>
        <w:t>аудиту</w:t>
      </w:r>
      <w:r w:rsidR="00A3484A" w:rsidRPr="00AE6BB6">
        <w:rPr>
          <w:rFonts w:ascii="Times New Roman" w:eastAsia="Times New Roman" w:hAnsi="Times New Roman"/>
          <w:sz w:val="24"/>
          <w:szCs w:val="24"/>
          <w:lang w:eastAsia="ru-RU"/>
        </w:rPr>
        <w:t xml:space="preserve">, аудита по проекту АБР </w:t>
      </w:r>
      <w:r w:rsidR="00D96097" w:rsidRPr="00AE6BB6">
        <w:rPr>
          <w:rFonts w:ascii="Times New Roman" w:eastAsia="Times New Roman" w:hAnsi="Times New Roman"/>
          <w:sz w:val="24"/>
          <w:szCs w:val="24"/>
          <w:lang w:eastAsia="ru-RU"/>
        </w:rPr>
        <w:t>Банк выполняет следующие процедуры в соответствии с законодательством Республики Казахстан</w:t>
      </w:r>
      <w:r w:rsidR="003356B2" w:rsidRPr="00AE6BB6">
        <w:rPr>
          <w:rFonts w:ascii="Times New Roman" w:eastAsia="Times New Roman" w:hAnsi="Times New Roman"/>
          <w:sz w:val="24"/>
          <w:szCs w:val="24"/>
          <w:lang w:eastAsia="ru-RU"/>
        </w:rPr>
        <w:t>, регламентирующи</w:t>
      </w:r>
      <w:r w:rsidR="003338A0" w:rsidRPr="00AE6BB6">
        <w:rPr>
          <w:rFonts w:ascii="Times New Roman" w:eastAsia="Times New Roman" w:hAnsi="Times New Roman"/>
          <w:sz w:val="24"/>
          <w:szCs w:val="24"/>
          <w:lang w:eastAsia="ru-RU"/>
        </w:rPr>
        <w:t>м</w:t>
      </w:r>
      <w:r w:rsidR="003356B2" w:rsidRPr="00AE6BB6">
        <w:rPr>
          <w:rFonts w:ascii="Times New Roman" w:eastAsia="Times New Roman" w:hAnsi="Times New Roman"/>
          <w:sz w:val="24"/>
          <w:szCs w:val="24"/>
          <w:lang w:eastAsia="ru-RU"/>
        </w:rPr>
        <w:t xml:space="preserve"> осуществлени</w:t>
      </w:r>
      <w:r w:rsidR="003338A0" w:rsidRPr="00AE6BB6">
        <w:rPr>
          <w:rFonts w:ascii="Times New Roman" w:eastAsia="Times New Roman" w:hAnsi="Times New Roman"/>
          <w:sz w:val="24"/>
          <w:szCs w:val="24"/>
          <w:lang w:eastAsia="ru-RU"/>
        </w:rPr>
        <w:t>е</w:t>
      </w:r>
      <w:r w:rsidR="003356B2" w:rsidRPr="00AE6BB6">
        <w:rPr>
          <w:rFonts w:ascii="Times New Roman" w:eastAsia="Times New Roman" w:hAnsi="Times New Roman"/>
          <w:sz w:val="24"/>
          <w:szCs w:val="24"/>
          <w:lang w:eastAsia="ru-RU"/>
        </w:rPr>
        <w:t xml:space="preserve"> закупок товаров, работ и услуг</w:t>
      </w:r>
      <w:r w:rsidR="00D96097" w:rsidRPr="00AE6BB6">
        <w:rPr>
          <w:rFonts w:ascii="Times New Roman" w:eastAsia="Times New Roman" w:hAnsi="Times New Roman"/>
          <w:sz w:val="24"/>
          <w:szCs w:val="24"/>
          <w:lang w:eastAsia="ru-RU"/>
        </w:rPr>
        <w:t>:</w:t>
      </w:r>
    </w:p>
    <w:p w14:paraId="2E599045" w14:textId="77777777" w:rsidR="00F335FE" w:rsidRPr="00F335FE" w:rsidRDefault="00F335FE" w:rsidP="00F335FE">
      <w:pPr>
        <w:numPr>
          <w:ilvl w:val="0"/>
          <w:numId w:val="29"/>
        </w:numPr>
        <w:tabs>
          <w:tab w:val="left" w:pos="0"/>
          <w:tab w:val="left" w:pos="317"/>
          <w:tab w:val="left" w:pos="851"/>
          <w:tab w:val="left" w:pos="1276"/>
        </w:tabs>
        <w:spacing w:after="120" w:line="240" w:lineRule="auto"/>
        <w:ind w:left="0" w:firstLine="709"/>
        <w:contextualSpacing/>
        <w:jc w:val="both"/>
        <w:rPr>
          <w:rFonts w:ascii="Times New Roman" w:eastAsia="Times New Roman" w:hAnsi="Times New Roman"/>
          <w:sz w:val="24"/>
          <w:szCs w:val="24"/>
        </w:rPr>
      </w:pPr>
      <w:r w:rsidRPr="00F335FE">
        <w:rPr>
          <w:rFonts w:ascii="Times New Roman" w:eastAsia="Times New Roman" w:hAnsi="Times New Roman"/>
          <w:sz w:val="24"/>
          <w:szCs w:val="24"/>
        </w:rPr>
        <w:t>проведение процедур закупок услуг внешнего аудитора;</w:t>
      </w:r>
    </w:p>
    <w:p w14:paraId="3D007AFD" w14:textId="77777777" w:rsidR="00F335FE" w:rsidRPr="00F335FE" w:rsidRDefault="00F335FE" w:rsidP="00F335FE">
      <w:pPr>
        <w:numPr>
          <w:ilvl w:val="0"/>
          <w:numId w:val="29"/>
        </w:numPr>
        <w:tabs>
          <w:tab w:val="left" w:pos="0"/>
          <w:tab w:val="left" w:pos="317"/>
          <w:tab w:val="left" w:pos="851"/>
          <w:tab w:val="left" w:pos="1276"/>
        </w:tabs>
        <w:spacing w:after="120" w:line="240" w:lineRule="auto"/>
        <w:ind w:left="0" w:firstLine="709"/>
        <w:contextualSpacing/>
        <w:jc w:val="both"/>
        <w:rPr>
          <w:rFonts w:ascii="Times New Roman" w:eastAsia="Times New Roman" w:hAnsi="Times New Roman"/>
          <w:sz w:val="24"/>
          <w:szCs w:val="24"/>
        </w:rPr>
      </w:pPr>
      <w:r w:rsidRPr="00F335FE">
        <w:rPr>
          <w:rFonts w:ascii="Times New Roman" w:eastAsia="Times New Roman" w:hAnsi="Times New Roman"/>
          <w:sz w:val="24"/>
          <w:szCs w:val="24"/>
        </w:rPr>
        <w:t xml:space="preserve">принятие решения Правлением Банка об определении аудиторской организации, осуществляющей иной аудит, а также определении размера оплаты услуг аудиторской организации, осуществляющей иной аудит. </w:t>
      </w:r>
    </w:p>
    <w:p w14:paraId="567B002B" w14:textId="77777777" w:rsidR="00F335FE" w:rsidRPr="00F335FE" w:rsidRDefault="00F335FE" w:rsidP="00F335FE">
      <w:pPr>
        <w:numPr>
          <w:ilvl w:val="0"/>
          <w:numId w:val="29"/>
        </w:numPr>
        <w:tabs>
          <w:tab w:val="left" w:pos="0"/>
          <w:tab w:val="left" w:pos="317"/>
          <w:tab w:val="left" w:pos="851"/>
          <w:tab w:val="left" w:pos="1276"/>
        </w:tabs>
        <w:spacing w:after="120" w:line="240" w:lineRule="auto"/>
        <w:ind w:left="0" w:firstLine="709"/>
        <w:contextualSpacing/>
        <w:jc w:val="both"/>
        <w:rPr>
          <w:rFonts w:ascii="Times New Roman" w:eastAsia="Times New Roman" w:hAnsi="Times New Roman"/>
          <w:sz w:val="24"/>
          <w:szCs w:val="24"/>
        </w:rPr>
      </w:pPr>
      <w:r w:rsidRPr="00F335FE">
        <w:rPr>
          <w:rFonts w:ascii="Times New Roman" w:eastAsia="Times New Roman" w:hAnsi="Times New Roman"/>
          <w:sz w:val="24"/>
          <w:szCs w:val="24"/>
        </w:rPr>
        <w:t>заключение договора на проведение иного аудита Банка.</w:t>
      </w:r>
    </w:p>
    <w:p w14:paraId="47C25DAB" w14:textId="31D1326D" w:rsidR="00F335FE" w:rsidRPr="00D5353D" w:rsidRDefault="00F335FE" w:rsidP="00F335FE">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F335FE">
        <w:rPr>
          <w:rFonts w:ascii="Times New Roman" w:eastAsia="Times New Roman" w:hAnsi="Times New Roman"/>
          <w:sz w:val="24"/>
          <w:szCs w:val="24"/>
          <w:lang w:eastAsia="ru-RU"/>
        </w:rPr>
        <w:t xml:space="preserve">Действие настоящего пункта не распространяется на случаи проведения внешнего аудита по инициативе совета директоров либо требованию Акционера.  </w:t>
      </w:r>
      <w:r w:rsidRPr="00F335FE">
        <w:rPr>
          <w:rFonts w:asciiTheme="minorHAnsi" w:hAnsiTheme="minorHAnsi" w:cstheme="minorHAnsi"/>
          <w:i/>
          <w:snapToGrid w:val="0"/>
          <w:color w:val="0099FF"/>
          <w:spacing w:val="-3"/>
          <w:sz w:val="24"/>
          <w:u w:color="0000FF"/>
        </w:rPr>
        <w:t>(Пункты 5 и 6 изменены и дополнены решением Совета директоров от 20.05.2019 г. (протокол № 6)</w:t>
      </w:r>
      <w:r w:rsidR="00AE6BB6">
        <w:rPr>
          <w:rFonts w:asciiTheme="minorHAnsi" w:hAnsiTheme="minorHAnsi" w:cstheme="minorHAnsi"/>
          <w:i/>
          <w:snapToGrid w:val="0"/>
          <w:color w:val="0099FF"/>
          <w:spacing w:val="-3"/>
          <w:sz w:val="24"/>
          <w:u w:color="0000FF"/>
          <w:lang w:val="kk-KZ"/>
        </w:rPr>
        <w:t xml:space="preserve">, пункт 6 </w:t>
      </w:r>
      <w:r w:rsidR="00AE6BB6" w:rsidRPr="00E27FC5">
        <w:rPr>
          <w:rFonts w:asciiTheme="minorHAnsi" w:hAnsiTheme="minorHAnsi" w:cstheme="minorHAnsi"/>
          <w:i/>
          <w:snapToGrid w:val="0"/>
          <w:color w:val="0099FF"/>
          <w:spacing w:val="-3"/>
          <w:sz w:val="24"/>
          <w:u w:color="0000FF"/>
        </w:rPr>
        <w:t>изменен решением Совета директоров от 25.08.2021 г. (протокол № 8)</w:t>
      </w:r>
      <w:r w:rsidRPr="00F335FE">
        <w:rPr>
          <w:rFonts w:asciiTheme="minorHAnsi" w:hAnsiTheme="minorHAnsi" w:cstheme="minorHAnsi"/>
          <w:i/>
          <w:snapToGrid w:val="0"/>
          <w:color w:val="0099FF"/>
          <w:spacing w:val="-3"/>
          <w:sz w:val="24"/>
          <w:u w:color="0000FF"/>
        </w:rPr>
        <w:t>)</w:t>
      </w:r>
    </w:p>
    <w:p w14:paraId="2F498057" w14:textId="4E754B60" w:rsidR="00263788" w:rsidRPr="003356B2" w:rsidRDefault="0086008B" w:rsidP="00F335FE">
      <w:pPr>
        <w:pStyle w:val="a4"/>
        <w:tabs>
          <w:tab w:val="left" w:pos="0"/>
          <w:tab w:val="left" w:pos="851"/>
          <w:tab w:val="left" w:pos="1152"/>
          <w:tab w:val="left" w:pos="1260"/>
        </w:tabs>
        <w:spacing w:after="0" w:line="240" w:lineRule="auto"/>
        <w:ind w:left="0"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rPr>
        <w:t>7</w:t>
      </w:r>
      <w:r w:rsidR="00D96097" w:rsidRPr="003356B2">
        <w:rPr>
          <w:rFonts w:ascii="Times New Roman" w:hAnsi="Times New Roman"/>
          <w:sz w:val="24"/>
          <w:szCs w:val="24"/>
        </w:rPr>
        <w:t xml:space="preserve">. </w:t>
      </w:r>
      <w:r w:rsidR="00263788" w:rsidRPr="003356B2">
        <w:rPr>
          <w:rFonts w:ascii="Times New Roman" w:hAnsi="Times New Roman"/>
          <w:sz w:val="24"/>
          <w:szCs w:val="24"/>
        </w:rPr>
        <w:t xml:space="preserve">Решение об утверждении состава тендерной комиссии оформляется в виде приказа председателя правления Банка или иного уполномоченного им лица. </w:t>
      </w:r>
      <w:r w:rsidR="00263788" w:rsidRPr="003356B2">
        <w:rPr>
          <w:rFonts w:asciiTheme="minorHAnsi" w:hAnsiTheme="minorHAnsi" w:cstheme="minorHAnsi"/>
          <w:i/>
          <w:snapToGrid w:val="0"/>
          <w:color w:val="0099FF"/>
          <w:spacing w:val="-3"/>
          <w:sz w:val="24"/>
          <w:u w:color="0000FF"/>
        </w:rPr>
        <w:t xml:space="preserve">(Пункт </w:t>
      </w:r>
      <w:r w:rsidRPr="003356B2">
        <w:rPr>
          <w:rFonts w:asciiTheme="minorHAnsi" w:hAnsiTheme="minorHAnsi" w:cstheme="minorHAnsi"/>
          <w:i/>
          <w:snapToGrid w:val="0"/>
          <w:color w:val="0099FF"/>
          <w:spacing w:val="-3"/>
          <w:sz w:val="24"/>
          <w:u w:color="0000FF"/>
        </w:rPr>
        <w:t xml:space="preserve">7 </w:t>
      </w:r>
      <w:r w:rsidR="00263788" w:rsidRPr="003356B2">
        <w:rPr>
          <w:rFonts w:asciiTheme="minorHAnsi" w:hAnsiTheme="minorHAnsi" w:cstheme="minorHAnsi"/>
          <w:i/>
          <w:snapToGrid w:val="0"/>
          <w:color w:val="0099FF"/>
          <w:spacing w:val="-3"/>
          <w:sz w:val="24"/>
          <w:u w:color="0000FF"/>
        </w:rPr>
        <w:t>изменен решением Совета директоров от 20.05.2019 г. (протокол № 6))</w:t>
      </w:r>
    </w:p>
    <w:p w14:paraId="34D5488A" w14:textId="7B39AE2A" w:rsidR="00FE6661" w:rsidRPr="003356B2" w:rsidRDefault="0086008B" w:rsidP="00363A7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rPr>
        <w:t>8</w:t>
      </w:r>
      <w:r w:rsidR="00263788" w:rsidRPr="003356B2">
        <w:rPr>
          <w:rFonts w:ascii="Times New Roman" w:hAnsi="Times New Roman"/>
          <w:sz w:val="24"/>
          <w:szCs w:val="24"/>
        </w:rPr>
        <w:t xml:space="preserve">. </w:t>
      </w:r>
      <w:r w:rsidR="00AB5A3A" w:rsidRPr="003356B2">
        <w:rPr>
          <w:rFonts w:ascii="Times New Roman" w:hAnsi="Times New Roman"/>
          <w:sz w:val="24"/>
          <w:szCs w:val="24"/>
        </w:rPr>
        <w:t>Техническая спецификация разрабатывается структурным подразделением ответственным за координацию соответствующего аудита</w:t>
      </w:r>
      <w:r w:rsidR="008C6363" w:rsidRPr="003356B2">
        <w:rPr>
          <w:rFonts w:ascii="Times New Roman" w:hAnsi="Times New Roman"/>
          <w:sz w:val="24"/>
          <w:szCs w:val="24"/>
        </w:rPr>
        <w:t xml:space="preserve">, </w:t>
      </w:r>
      <w:r w:rsidR="0000656C" w:rsidRPr="003356B2">
        <w:rPr>
          <w:rFonts w:ascii="Times New Roman" w:hAnsi="Times New Roman"/>
          <w:sz w:val="24"/>
          <w:szCs w:val="24"/>
        </w:rPr>
        <w:t xml:space="preserve">а </w:t>
      </w:r>
      <w:r w:rsidR="008C6363" w:rsidRPr="003356B2">
        <w:rPr>
          <w:rFonts w:ascii="Times New Roman" w:hAnsi="Times New Roman"/>
          <w:sz w:val="24"/>
          <w:szCs w:val="24"/>
        </w:rPr>
        <w:t xml:space="preserve">по аудиту специального </w:t>
      </w:r>
      <w:r w:rsidR="008C6363" w:rsidRPr="00AA05F7">
        <w:rPr>
          <w:rFonts w:ascii="Times New Roman" w:hAnsi="Times New Roman"/>
          <w:sz w:val="24"/>
          <w:szCs w:val="24"/>
        </w:rPr>
        <w:t xml:space="preserve">назначения </w:t>
      </w:r>
      <w:r w:rsidR="00AA05F7" w:rsidRPr="00AE6BB6">
        <w:rPr>
          <w:rFonts w:ascii="Times New Roman" w:hAnsi="Times New Roman"/>
          <w:sz w:val="24"/>
          <w:szCs w:val="24"/>
        </w:rPr>
        <w:t>и по аудит</w:t>
      </w:r>
      <w:r w:rsidR="003338A0" w:rsidRPr="00AE6BB6">
        <w:rPr>
          <w:rFonts w:ascii="Times New Roman" w:hAnsi="Times New Roman"/>
          <w:sz w:val="24"/>
          <w:szCs w:val="24"/>
        </w:rPr>
        <w:t>у</w:t>
      </w:r>
      <w:r w:rsidR="00AA05F7" w:rsidRPr="00AE6BB6">
        <w:rPr>
          <w:rFonts w:ascii="Times New Roman" w:hAnsi="Times New Roman"/>
          <w:sz w:val="24"/>
          <w:szCs w:val="24"/>
        </w:rPr>
        <w:t xml:space="preserve"> по проекту АБР </w:t>
      </w:r>
      <w:r w:rsidR="008C6363" w:rsidRPr="003356B2">
        <w:rPr>
          <w:rFonts w:ascii="Times New Roman" w:hAnsi="Times New Roman"/>
          <w:sz w:val="24"/>
          <w:szCs w:val="24"/>
        </w:rPr>
        <w:t xml:space="preserve">разрабатывается </w:t>
      </w:r>
      <w:r w:rsidR="00C60C12">
        <w:rPr>
          <w:rFonts w:ascii="Times New Roman" w:hAnsi="Times New Roman"/>
          <w:sz w:val="24"/>
          <w:szCs w:val="24"/>
        </w:rPr>
        <w:t>подразделением</w:t>
      </w:r>
      <w:r w:rsidR="00C60C12" w:rsidRPr="003356B2">
        <w:rPr>
          <w:rFonts w:ascii="Times New Roman" w:hAnsi="Times New Roman"/>
          <w:sz w:val="24"/>
          <w:szCs w:val="24"/>
        </w:rPr>
        <w:t xml:space="preserve"> </w:t>
      </w:r>
      <w:r w:rsidR="008C6363" w:rsidRPr="003356B2">
        <w:rPr>
          <w:rFonts w:ascii="Times New Roman" w:hAnsi="Times New Roman"/>
          <w:sz w:val="24"/>
          <w:szCs w:val="24"/>
        </w:rPr>
        <w:t>бухгалтерского учета</w:t>
      </w:r>
      <w:r w:rsidR="00C60C12">
        <w:rPr>
          <w:rFonts w:ascii="Times New Roman" w:hAnsi="Times New Roman"/>
          <w:sz w:val="24"/>
          <w:szCs w:val="24"/>
        </w:rPr>
        <w:t xml:space="preserve"> и отчетности</w:t>
      </w:r>
      <w:r w:rsidR="00AB5A3A" w:rsidRPr="003356B2">
        <w:rPr>
          <w:rFonts w:ascii="Times New Roman" w:hAnsi="Times New Roman"/>
          <w:sz w:val="24"/>
          <w:szCs w:val="24"/>
        </w:rPr>
        <w:t xml:space="preserve"> и </w:t>
      </w:r>
      <w:r w:rsidR="0047127D" w:rsidRPr="003356B2">
        <w:rPr>
          <w:rFonts w:ascii="Times New Roman" w:hAnsi="Times New Roman"/>
          <w:sz w:val="24"/>
          <w:szCs w:val="24"/>
        </w:rPr>
        <w:t xml:space="preserve">согласовывается </w:t>
      </w:r>
      <w:r w:rsidR="00AB5A3A" w:rsidRPr="003356B2">
        <w:rPr>
          <w:rFonts w:ascii="Times New Roman" w:hAnsi="Times New Roman"/>
          <w:sz w:val="24"/>
          <w:szCs w:val="24"/>
        </w:rPr>
        <w:t xml:space="preserve">членом </w:t>
      </w:r>
      <w:r w:rsidR="00FE6661" w:rsidRPr="003356B2">
        <w:rPr>
          <w:rFonts w:ascii="Times New Roman" w:hAnsi="Times New Roman"/>
          <w:sz w:val="24"/>
          <w:szCs w:val="24"/>
        </w:rPr>
        <w:t xml:space="preserve">Правления </w:t>
      </w:r>
      <w:r w:rsidR="00AB5A3A" w:rsidRPr="003356B2">
        <w:rPr>
          <w:rFonts w:ascii="Times New Roman" w:hAnsi="Times New Roman"/>
          <w:sz w:val="24"/>
          <w:szCs w:val="24"/>
        </w:rPr>
        <w:t xml:space="preserve">Банка, курирующим это </w:t>
      </w:r>
      <w:r w:rsidR="008C6363" w:rsidRPr="003356B2">
        <w:rPr>
          <w:rFonts w:ascii="Times New Roman" w:hAnsi="Times New Roman"/>
          <w:sz w:val="24"/>
          <w:szCs w:val="24"/>
        </w:rPr>
        <w:t>подразделение.</w:t>
      </w:r>
      <w:r w:rsidR="00FE6661" w:rsidRPr="003356B2">
        <w:rPr>
          <w:rFonts w:ascii="Times New Roman" w:hAnsi="Times New Roman"/>
          <w:sz w:val="24"/>
          <w:szCs w:val="24"/>
        </w:rPr>
        <w:t xml:space="preserve"> </w:t>
      </w:r>
      <w:r w:rsidR="00FE6661" w:rsidRPr="003356B2">
        <w:rPr>
          <w:rFonts w:asciiTheme="minorHAnsi" w:hAnsiTheme="minorHAnsi" w:cstheme="minorHAnsi"/>
          <w:i/>
          <w:snapToGrid w:val="0"/>
          <w:color w:val="0099FF"/>
          <w:spacing w:val="-3"/>
          <w:sz w:val="24"/>
          <w:u w:color="0000FF"/>
        </w:rPr>
        <w:t xml:space="preserve">(Пункт </w:t>
      </w:r>
      <w:r w:rsidRPr="003356B2">
        <w:rPr>
          <w:rFonts w:asciiTheme="minorHAnsi" w:hAnsiTheme="minorHAnsi" w:cstheme="minorHAnsi"/>
          <w:i/>
          <w:snapToGrid w:val="0"/>
          <w:color w:val="0099FF"/>
          <w:spacing w:val="-3"/>
          <w:sz w:val="24"/>
          <w:u w:color="0000FF"/>
        </w:rPr>
        <w:t xml:space="preserve">8 </w:t>
      </w:r>
      <w:r w:rsidR="00FE6661" w:rsidRPr="003356B2">
        <w:rPr>
          <w:rFonts w:asciiTheme="minorHAnsi" w:hAnsiTheme="minorHAnsi" w:cstheme="minorHAnsi"/>
          <w:i/>
          <w:snapToGrid w:val="0"/>
          <w:color w:val="0099FF"/>
          <w:spacing w:val="-3"/>
          <w:sz w:val="24"/>
          <w:u w:color="0000FF"/>
        </w:rPr>
        <w:t>изменен решением Совета директоров от 20.05.2019 г. (протокол № 6)</w:t>
      </w:r>
      <w:r w:rsidR="00AE6BB6">
        <w:rPr>
          <w:rFonts w:asciiTheme="minorHAnsi" w:hAnsiTheme="minorHAnsi" w:cstheme="minorHAnsi"/>
          <w:i/>
          <w:snapToGrid w:val="0"/>
          <w:color w:val="0099FF"/>
          <w:spacing w:val="-3"/>
          <w:sz w:val="24"/>
          <w:u w:color="0000FF"/>
        </w:rPr>
        <w:t xml:space="preserve">, </w:t>
      </w:r>
      <w:r w:rsidR="00AE6BB6" w:rsidRPr="00E27FC5">
        <w:rPr>
          <w:rFonts w:asciiTheme="minorHAnsi" w:hAnsiTheme="minorHAnsi" w:cstheme="minorHAnsi"/>
          <w:i/>
          <w:snapToGrid w:val="0"/>
          <w:color w:val="0099FF"/>
          <w:spacing w:val="-3"/>
          <w:sz w:val="24"/>
          <w:u w:color="0000FF"/>
        </w:rPr>
        <w:t>изменен решением Совета директоров от 25.08.2021 г. (протокол № 8)</w:t>
      </w:r>
      <w:r w:rsidR="00C60C12">
        <w:rPr>
          <w:rFonts w:asciiTheme="minorHAnsi" w:hAnsiTheme="minorHAnsi" w:cstheme="minorHAnsi"/>
          <w:i/>
          <w:snapToGrid w:val="0"/>
          <w:color w:val="0099FF"/>
          <w:spacing w:val="-3"/>
          <w:sz w:val="24"/>
          <w:u w:color="0000FF"/>
        </w:rPr>
        <w:t xml:space="preserve">, </w:t>
      </w:r>
      <w:r w:rsidR="003164F8">
        <w:rPr>
          <w:rFonts w:asciiTheme="minorHAnsi" w:hAnsiTheme="minorHAnsi" w:cstheme="minorHAnsi"/>
          <w:i/>
          <w:snapToGrid w:val="0"/>
          <w:color w:val="0099FF"/>
          <w:spacing w:val="-3"/>
          <w:sz w:val="24"/>
          <w:u w:color="0000FF"/>
        </w:rPr>
        <w:t>дополнен решением</w:t>
      </w:r>
      <w:r w:rsidR="00C60C12">
        <w:rPr>
          <w:rFonts w:asciiTheme="minorHAnsi" w:hAnsiTheme="minorHAnsi" w:cstheme="minorHAnsi"/>
          <w:i/>
          <w:snapToGrid w:val="0"/>
          <w:color w:val="0099FF"/>
          <w:spacing w:val="-3"/>
          <w:sz w:val="24"/>
          <w:u w:color="0000FF"/>
        </w:rPr>
        <w:t xml:space="preserve"> Совета директоров от 10.06.2026 г (протокол №11)</w:t>
      </w:r>
      <w:r w:rsidR="00FE6661" w:rsidRPr="003356B2">
        <w:rPr>
          <w:rFonts w:asciiTheme="minorHAnsi" w:hAnsiTheme="minorHAnsi" w:cstheme="minorHAnsi"/>
          <w:i/>
          <w:snapToGrid w:val="0"/>
          <w:color w:val="0099FF"/>
          <w:spacing w:val="-3"/>
          <w:sz w:val="24"/>
          <w:u w:color="0000FF"/>
        </w:rPr>
        <w:t>)</w:t>
      </w:r>
    </w:p>
    <w:p w14:paraId="37E17763" w14:textId="7977D3E1" w:rsidR="008C1368" w:rsidRPr="003356B2" w:rsidRDefault="0086008B" w:rsidP="008D76D5">
      <w:pPr>
        <w:shd w:val="clear" w:color="auto" w:fill="FFFFFF"/>
        <w:tabs>
          <w:tab w:val="left" w:pos="709"/>
        </w:tabs>
        <w:spacing w:after="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rPr>
        <w:t>9</w:t>
      </w:r>
      <w:r w:rsidR="00D96097" w:rsidRPr="003356B2">
        <w:rPr>
          <w:rFonts w:ascii="Times New Roman" w:hAnsi="Times New Roman"/>
          <w:sz w:val="24"/>
          <w:szCs w:val="24"/>
        </w:rPr>
        <w:t xml:space="preserve">. </w:t>
      </w:r>
      <w:r w:rsidR="00AB5A3A" w:rsidRPr="003356B2">
        <w:rPr>
          <w:rFonts w:ascii="Times New Roman" w:hAnsi="Times New Roman"/>
          <w:sz w:val="24"/>
          <w:szCs w:val="24"/>
        </w:rPr>
        <w:t xml:space="preserve">До утверждения тендерной документации </w:t>
      </w:r>
      <w:r w:rsidR="00FC3079" w:rsidRPr="003356B2">
        <w:rPr>
          <w:rFonts w:ascii="Times New Roman" w:hAnsi="Times New Roman"/>
          <w:sz w:val="24"/>
          <w:szCs w:val="24"/>
        </w:rPr>
        <w:t xml:space="preserve">по аудиту финансовой отчетности </w:t>
      </w:r>
      <w:r w:rsidR="0000656C" w:rsidRPr="003356B2">
        <w:rPr>
          <w:rFonts w:ascii="Times New Roman" w:hAnsi="Times New Roman"/>
          <w:sz w:val="24"/>
          <w:szCs w:val="24"/>
        </w:rPr>
        <w:t xml:space="preserve">техническая спецификация и проект договора, являющиеся приложениями </w:t>
      </w:r>
      <w:r w:rsidR="00AB5A3A" w:rsidRPr="003356B2">
        <w:rPr>
          <w:rFonts w:ascii="Times New Roman" w:hAnsi="Times New Roman"/>
          <w:sz w:val="24"/>
          <w:szCs w:val="24"/>
        </w:rPr>
        <w:t>к тендерной документации, должны быть предварительно одобрены комитетом по аудиту совета директоров.</w:t>
      </w:r>
      <w:r w:rsidR="008C1368" w:rsidRPr="003356B2">
        <w:rPr>
          <w:rFonts w:ascii="Times New Roman" w:hAnsi="Times New Roman"/>
          <w:sz w:val="24"/>
          <w:szCs w:val="24"/>
        </w:rPr>
        <w:t xml:space="preserve"> </w:t>
      </w:r>
    </w:p>
    <w:p w14:paraId="3A23973F" w14:textId="1A5AB8CE" w:rsidR="008C1368" w:rsidRPr="003356B2" w:rsidRDefault="0086008B" w:rsidP="008D76D5">
      <w:pPr>
        <w:shd w:val="clear" w:color="auto" w:fill="FFFFFF"/>
        <w:tabs>
          <w:tab w:val="left" w:pos="709"/>
        </w:tabs>
        <w:spacing w:after="0" w:line="240" w:lineRule="auto"/>
        <w:ind w:firstLine="709"/>
        <w:jc w:val="both"/>
        <w:rPr>
          <w:rFonts w:asciiTheme="minorHAnsi" w:hAnsiTheme="minorHAnsi" w:cstheme="minorHAnsi"/>
          <w:i/>
          <w:snapToGrid w:val="0"/>
          <w:color w:val="0099FF"/>
          <w:spacing w:val="-3"/>
          <w:sz w:val="24"/>
          <w:u w:color="0000FF"/>
        </w:rPr>
      </w:pPr>
      <w:proofErr w:type="gramStart"/>
      <w:r w:rsidRPr="003356B2">
        <w:rPr>
          <w:rFonts w:ascii="Times New Roman" w:eastAsia="Times New Roman" w:hAnsi="Times New Roman"/>
          <w:sz w:val="24"/>
          <w:szCs w:val="24"/>
          <w:lang w:eastAsia="ru-RU"/>
        </w:rPr>
        <w:lastRenderedPageBreak/>
        <w:t>9-</w:t>
      </w:r>
      <w:r w:rsidR="001F622D" w:rsidRPr="003356B2">
        <w:rPr>
          <w:rFonts w:ascii="Times New Roman" w:eastAsia="Times New Roman" w:hAnsi="Times New Roman"/>
          <w:sz w:val="24"/>
          <w:szCs w:val="24"/>
          <w:lang w:eastAsia="ru-RU"/>
        </w:rPr>
        <w:t>1</w:t>
      </w:r>
      <w:proofErr w:type="gramEnd"/>
      <w:r w:rsidR="001F622D" w:rsidRPr="003356B2">
        <w:rPr>
          <w:rFonts w:ascii="Times New Roman" w:eastAsia="Times New Roman" w:hAnsi="Times New Roman"/>
          <w:sz w:val="24"/>
          <w:szCs w:val="24"/>
          <w:lang w:eastAsia="ru-RU"/>
        </w:rPr>
        <w:t xml:space="preserve">. </w:t>
      </w:r>
      <w:r w:rsidR="00AB5A3A" w:rsidRPr="003356B2">
        <w:rPr>
          <w:rFonts w:ascii="Times New Roman" w:eastAsia="Times New Roman" w:hAnsi="Times New Roman"/>
          <w:sz w:val="24"/>
          <w:szCs w:val="24"/>
          <w:lang w:eastAsia="ru-RU"/>
        </w:rPr>
        <w:t xml:space="preserve">Проект договора и техническая спецификация должны определять следующие условия на проведение </w:t>
      </w:r>
      <w:r w:rsidR="00312FB1" w:rsidRPr="003356B2">
        <w:rPr>
          <w:rFonts w:ascii="Times New Roman" w:eastAsia="Times New Roman" w:hAnsi="Times New Roman"/>
          <w:sz w:val="24"/>
          <w:szCs w:val="24"/>
          <w:lang w:eastAsia="ru-RU"/>
        </w:rPr>
        <w:t xml:space="preserve">внешнего </w:t>
      </w:r>
      <w:r w:rsidR="00AB5A3A" w:rsidRPr="003356B2">
        <w:rPr>
          <w:rFonts w:ascii="Times New Roman" w:eastAsia="Times New Roman" w:hAnsi="Times New Roman"/>
          <w:sz w:val="24"/>
          <w:szCs w:val="24"/>
          <w:lang w:eastAsia="ru-RU"/>
        </w:rPr>
        <w:t>аудита</w:t>
      </w:r>
      <w:r w:rsidR="00C461FF" w:rsidRPr="003356B2">
        <w:rPr>
          <w:rFonts w:ascii="Times New Roman" w:eastAsia="Times New Roman" w:hAnsi="Times New Roman"/>
          <w:sz w:val="24"/>
          <w:szCs w:val="24"/>
          <w:lang w:eastAsia="ru-RU"/>
        </w:rPr>
        <w:t xml:space="preserve"> Банка</w:t>
      </w:r>
      <w:r w:rsidR="00AB5A3A" w:rsidRPr="003356B2">
        <w:rPr>
          <w:rFonts w:ascii="Times New Roman" w:eastAsia="Times New Roman" w:hAnsi="Times New Roman"/>
          <w:sz w:val="24"/>
          <w:szCs w:val="24"/>
          <w:lang w:eastAsia="ru-RU"/>
        </w:rPr>
        <w:t>:</w:t>
      </w:r>
      <w:r w:rsidR="008C1368" w:rsidRPr="003356B2">
        <w:rPr>
          <w:rFonts w:ascii="Times New Roman" w:eastAsia="Times New Roman" w:hAnsi="Times New Roman"/>
          <w:sz w:val="24"/>
          <w:szCs w:val="24"/>
          <w:lang w:eastAsia="ru-RU"/>
        </w:rPr>
        <w:t xml:space="preserve"> </w:t>
      </w:r>
      <w:r w:rsidR="008C1368" w:rsidRPr="003356B2">
        <w:rPr>
          <w:rFonts w:asciiTheme="minorHAnsi" w:hAnsiTheme="minorHAnsi" w:cstheme="minorHAnsi"/>
          <w:i/>
          <w:snapToGrid w:val="0"/>
          <w:color w:val="0099FF"/>
          <w:spacing w:val="-3"/>
          <w:sz w:val="24"/>
          <w:u w:color="0000FF"/>
        </w:rPr>
        <w:t xml:space="preserve">(Абзацы первый и второй пункта </w:t>
      </w:r>
      <w:r w:rsidRPr="003356B2">
        <w:rPr>
          <w:rFonts w:asciiTheme="minorHAnsi" w:hAnsiTheme="minorHAnsi" w:cstheme="minorHAnsi"/>
          <w:i/>
          <w:snapToGrid w:val="0"/>
          <w:color w:val="0099FF"/>
          <w:spacing w:val="-3"/>
          <w:sz w:val="24"/>
          <w:u w:color="0000FF"/>
        </w:rPr>
        <w:t xml:space="preserve">9 </w:t>
      </w:r>
      <w:r w:rsidR="008C1368" w:rsidRPr="003356B2">
        <w:rPr>
          <w:rFonts w:asciiTheme="minorHAnsi" w:hAnsiTheme="minorHAnsi" w:cstheme="minorHAnsi"/>
          <w:i/>
          <w:snapToGrid w:val="0"/>
          <w:color w:val="0099FF"/>
          <w:spacing w:val="-3"/>
          <w:sz w:val="24"/>
          <w:u w:color="0000FF"/>
        </w:rPr>
        <w:t>изменены решением Совета директоров от 20.05.2019 г. (протокол № 6))</w:t>
      </w:r>
    </w:p>
    <w:p w14:paraId="4436600E" w14:textId="08C57BD5" w:rsidR="00AB5A3A" w:rsidRPr="003356B2" w:rsidRDefault="00AB5A3A" w:rsidP="008D76D5">
      <w:pPr>
        <w:tabs>
          <w:tab w:val="left" w:pos="567"/>
          <w:tab w:val="left" w:pos="993"/>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1)</w:t>
      </w:r>
      <w:r w:rsidRPr="003356B2">
        <w:rPr>
          <w:rFonts w:ascii="Times New Roman" w:eastAsia="Times New Roman" w:hAnsi="Times New Roman"/>
          <w:sz w:val="24"/>
          <w:szCs w:val="24"/>
          <w:lang w:eastAsia="ru-RU"/>
        </w:rPr>
        <w:tab/>
      </w:r>
      <w:r w:rsidR="008D76D5" w:rsidRPr="003356B2">
        <w:rPr>
          <w:rFonts w:ascii="Times New Roman" w:eastAsia="Times New Roman" w:hAnsi="Times New Roman"/>
          <w:sz w:val="24"/>
          <w:szCs w:val="24"/>
          <w:lang w:eastAsia="ru-RU"/>
        </w:rPr>
        <w:t>предмет</w:t>
      </w:r>
      <w:r w:rsidRPr="003356B2">
        <w:rPr>
          <w:rFonts w:ascii="Times New Roman" w:eastAsia="Times New Roman" w:hAnsi="Times New Roman"/>
          <w:sz w:val="24"/>
          <w:szCs w:val="24"/>
          <w:lang w:eastAsia="ru-RU"/>
        </w:rPr>
        <w:t xml:space="preserve"> договора;</w:t>
      </w:r>
    </w:p>
    <w:p w14:paraId="750FDB64" w14:textId="0BD0B1F6" w:rsidR="00AB5A3A" w:rsidRPr="003356B2" w:rsidRDefault="00AB5A3A" w:rsidP="008D76D5">
      <w:pPr>
        <w:tabs>
          <w:tab w:val="left" w:pos="567"/>
          <w:tab w:val="left" w:pos="993"/>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2)</w:t>
      </w:r>
      <w:r w:rsidRPr="003356B2">
        <w:rPr>
          <w:rFonts w:ascii="Times New Roman" w:eastAsia="Times New Roman" w:hAnsi="Times New Roman"/>
          <w:sz w:val="24"/>
          <w:szCs w:val="24"/>
          <w:lang w:eastAsia="ru-RU"/>
        </w:rPr>
        <w:tab/>
      </w:r>
      <w:r w:rsidR="00206735" w:rsidRPr="003356B2">
        <w:rPr>
          <w:rFonts w:ascii="Times New Roman" w:eastAsia="Times New Roman" w:hAnsi="Times New Roman"/>
          <w:sz w:val="24"/>
          <w:szCs w:val="24"/>
          <w:lang w:eastAsia="ru-RU"/>
        </w:rPr>
        <w:t xml:space="preserve">порядок и </w:t>
      </w:r>
      <w:r w:rsidR="008D76D5" w:rsidRPr="003356B2">
        <w:rPr>
          <w:rFonts w:ascii="Times New Roman" w:eastAsia="Times New Roman" w:hAnsi="Times New Roman"/>
          <w:sz w:val="24"/>
          <w:szCs w:val="24"/>
          <w:lang w:eastAsia="ru-RU"/>
        </w:rPr>
        <w:t>условия</w:t>
      </w:r>
      <w:r w:rsidRPr="003356B2">
        <w:rPr>
          <w:rFonts w:ascii="Times New Roman" w:eastAsia="Times New Roman" w:hAnsi="Times New Roman"/>
          <w:sz w:val="24"/>
          <w:szCs w:val="24"/>
          <w:lang w:eastAsia="ru-RU"/>
        </w:rPr>
        <w:t xml:space="preserve"> оплаты услуг внешнего аудитора;</w:t>
      </w:r>
    </w:p>
    <w:p w14:paraId="7C607127" w14:textId="3DF65066" w:rsidR="00AB5A3A" w:rsidRPr="003356B2" w:rsidRDefault="00AB5A3A" w:rsidP="008D76D5">
      <w:pPr>
        <w:tabs>
          <w:tab w:val="left" w:pos="567"/>
          <w:tab w:val="left" w:pos="851"/>
          <w:tab w:val="left" w:pos="993"/>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3)</w:t>
      </w:r>
      <w:r w:rsidRPr="003356B2">
        <w:rPr>
          <w:rFonts w:ascii="Times New Roman" w:eastAsia="Times New Roman" w:hAnsi="Times New Roman"/>
          <w:sz w:val="24"/>
          <w:szCs w:val="24"/>
          <w:lang w:eastAsia="ru-RU"/>
        </w:rPr>
        <w:tab/>
      </w:r>
      <w:r w:rsidR="008D76D5" w:rsidRPr="003356B2">
        <w:rPr>
          <w:rFonts w:ascii="Times New Roman" w:eastAsia="Times New Roman" w:hAnsi="Times New Roman"/>
          <w:sz w:val="24"/>
          <w:szCs w:val="24"/>
          <w:lang w:eastAsia="ru-RU"/>
        </w:rPr>
        <w:t>перечень</w:t>
      </w:r>
      <w:r w:rsidRPr="003356B2">
        <w:rPr>
          <w:rFonts w:ascii="Times New Roman" w:eastAsia="Times New Roman" w:hAnsi="Times New Roman"/>
          <w:sz w:val="24"/>
          <w:szCs w:val="24"/>
          <w:lang w:eastAsia="ru-RU"/>
        </w:rPr>
        <w:t xml:space="preserve"> всех сопутствующих услуг, планируемых к получению от внешнего аудитора, с учетом их совместимости с его независимостью (при необходимости получения от внешнего аудитора сопутствующих услуг);</w:t>
      </w:r>
    </w:p>
    <w:p w14:paraId="1AE1DFAE" w14:textId="77777777" w:rsidR="00AB5A3A" w:rsidRPr="003356B2" w:rsidRDefault="00AB5A3A" w:rsidP="008D76D5">
      <w:pPr>
        <w:tabs>
          <w:tab w:val="left" w:pos="567"/>
          <w:tab w:val="left" w:pos="851"/>
          <w:tab w:val="left" w:pos="993"/>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4)</w:t>
      </w:r>
      <w:r w:rsidRPr="003356B2">
        <w:rPr>
          <w:rFonts w:ascii="Times New Roman" w:eastAsia="Times New Roman" w:hAnsi="Times New Roman"/>
          <w:sz w:val="24"/>
          <w:szCs w:val="24"/>
          <w:lang w:eastAsia="ru-RU"/>
        </w:rPr>
        <w:tab/>
      </w:r>
      <w:r w:rsidRPr="003356B2">
        <w:rPr>
          <w:rFonts w:ascii="Times New Roman" w:eastAsia="Times New Roman" w:hAnsi="Times New Roman"/>
          <w:sz w:val="24"/>
          <w:szCs w:val="24"/>
          <w:lang w:val="kk-KZ" w:eastAsia="ru-RU"/>
        </w:rPr>
        <w:t>с</w:t>
      </w:r>
      <w:r w:rsidRPr="003356B2">
        <w:rPr>
          <w:rFonts w:ascii="Times New Roman" w:eastAsia="Times New Roman" w:hAnsi="Times New Roman"/>
          <w:sz w:val="24"/>
          <w:szCs w:val="24"/>
          <w:lang w:eastAsia="ru-RU"/>
        </w:rPr>
        <w:t>рок предоставления аудиторского отчета или аудиторского заключения, письма руководству;</w:t>
      </w:r>
    </w:p>
    <w:p w14:paraId="664EC916" w14:textId="7ED56A07" w:rsidR="00AB5A3A" w:rsidRPr="003356B2" w:rsidRDefault="00AB5A3A" w:rsidP="008D76D5">
      <w:pPr>
        <w:tabs>
          <w:tab w:val="left" w:pos="567"/>
          <w:tab w:val="left" w:pos="851"/>
          <w:tab w:val="left" w:pos="993"/>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5)</w:t>
      </w:r>
      <w:r w:rsidRPr="003356B2">
        <w:rPr>
          <w:rFonts w:ascii="Times New Roman" w:eastAsia="Times New Roman" w:hAnsi="Times New Roman"/>
          <w:sz w:val="24"/>
          <w:szCs w:val="24"/>
          <w:lang w:eastAsia="ru-RU"/>
        </w:rPr>
        <w:tab/>
      </w:r>
      <w:r w:rsidR="008D76D5" w:rsidRPr="003356B2">
        <w:rPr>
          <w:rFonts w:ascii="Times New Roman" w:eastAsia="Times New Roman" w:hAnsi="Times New Roman"/>
          <w:sz w:val="24"/>
          <w:szCs w:val="24"/>
          <w:lang w:eastAsia="ru-RU"/>
        </w:rPr>
        <w:t>условия</w:t>
      </w:r>
      <w:r w:rsidRPr="003356B2">
        <w:rPr>
          <w:rFonts w:ascii="Times New Roman" w:eastAsia="Times New Roman" w:hAnsi="Times New Roman"/>
          <w:sz w:val="24"/>
          <w:szCs w:val="24"/>
          <w:lang w:eastAsia="ru-RU"/>
        </w:rPr>
        <w:t xml:space="preserve"> и порядок замены партнера по проекту или команды аудиторов;</w:t>
      </w:r>
    </w:p>
    <w:p w14:paraId="778537A4" w14:textId="367B7EED" w:rsidR="00AB5A3A" w:rsidRPr="003356B2" w:rsidRDefault="00AB5A3A" w:rsidP="008D76D5">
      <w:pPr>
        <w:tabs>
          <w:tab w:val="left" w:pos="567"/>
          <w:tab w:val="left" w:pos="851"/>
          <w:tab w:val="left" w:pos="993"/>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6)</w:t>
      </w:r>
      <w:r w:rsidRPr="003356B2">
        <w:rPr>
          <w:rFonts w:ascii="Times New Roman" w:eastAsia="Times New Roman" w:hAnsi="Times New Roman"/>
          <w:sz w:val="24"/>
          <w:szCs w:val="24"/>
          <w:lang w:eastAsia="ru-RU"/>
        </w:rPr>
        <w:tab/>
      </w:r>
      <w:r w:rsidR="00F573CC" w:rsidRPr="003356B2">
        <w:rPr>
          <w:rFonts w:ascii="Times New Roman" w:eastAsia="Times New Roman" w:hAnsi="Times New Roman"/>
          <w:sz w:val="24"/>
          <w:szCs w:val="24"/>
          <w:lang w:eastAsia="ru-RU"/>
        </w:rPr>
        <w:t>ответственность</w:t>
      </w:r>
      <w:r w:rsidRPr="003356B2">
        <w:rPr>
          <w:rFonts w:ascii="Times New Roman" w:eastAsia="Times New Roman" w:hAnsi="Times New Roman"/>
          <w:sz w:val="24"/>
          <w:szCs w:val="24"/>
          <w:lang w:eastAsia="ru-RU"/>
        </w:rPr>
        <w:t xml:space="preserve"> сторон договора.</w:t>
      </w:r>
      <w:r w:rsidR="008C1368" w:rsidRPr="003356B2">
        <w:rPr>
          <w:rFonts w:ascii="Times New Roman" w:eastAsia="Times New Roman" w:hAnsi="Times New Roman"/>
          <w:sz w:val="24"/>
          <w:szCs w:val="24"/>
          <w:lang w:eastAsia="ru-RU"/>
        </w:rPr>
        <w:t xml:space="preserve"> </w:t>
      </w:r>
    </w:p>
    <w:p w14:paraId="773D8659" w14:textId="25707BFF" w:rsidR="004F63BC" w:rsidRPr="003356B2" w:rsidRDefault="0086008B" w:rsidP="00363A72">
      <w:pPr>
        <w:pStyle w:val="a4"/>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10</w:t>
      </w:r>
      <w:r w:rsidR="004F63BC" w:rsidRPr="003356B2">
        <w:rPr>
          <w:rFonts w:ascii="Times New Roman" w:eastAsia="Times New Roman" w:hAnsi="Times New Roman"/>
          <w:sz w:val="24"/>
          <w:szCs w:val="24"/>
          <w:lang w:eastAsia="ru-RU"/>
        </w:rPr>
        <w:t>.</w:t>
      </w:r>
      <w:r w:rsidR="004F63BC" w:rsidRPr="003356B2">
        <w:rPr>
          <w:sz w:val="24"/>
          <w:szCs w:val="24"/>
        </w:rPr>
        <w:t xml:space="preserve"> </w:t>
      </w:r>
      <w:r w:rsidR="004F63BC" w:rsidRPr="003356B2">
        <w:rPr>
          <w:rFonts w:ascii="Times New Roman" w:eastAsia="Times New Roman" w:hAnsi="Times New Roman"/>
          <w:sz w:val="24"/>
          <w:szCs w:val="24"/>
          <w:lang w:eastAsia="ru-RU"/>
        </w:rPr>
        <w:t>В проекте договора и технической спецификации также должны быть отражены следующие особые условия, подлежащие обязательному включению в договор на проведение внешнего аудита Банка:</w:t>
      </w:r>
    </w:p>
    <w:p w14:paraId="0E580510" w14:textId="77777777" w:rsidR="004F63BC" w:rsidRPr="003356B2" w:rsidRDefault="004F63BC" w:rsidP="00363A72">
      <w:pPr>
        <w:pStyle w:val="a4"/>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1) Обязательство внешнего аудитора по предоставлению Банку в соответствии с законодательством об аудиторской деятельности информации о выявленных нарушениях законодательства Республики Казахстан при использовании бюджетных средств, кредитов, активов государства;</w:t>
      </w:r>
    </w:p>
    <w:p w14:paraId="61C6ECAF" w14:textId="77777777" w:rsidR="004F63BC" w:rsidRPr="003356B2" w:rsidRDefault="004F63BC" w:rsidP="00363A72">
      <w:pPr>
        <w:pStyle w:val="a4"/>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2) Обязательство внешнего аудитора по ознакомлению последующего внешнего аудитора с рабочими документами, составленными и использованными данным внешним аудитором при проведении внешнего аудита;</w:t>
      </w:r>
    </w:p>
    <w:p w14:paraId="2772E66B" w14:textId="77777777" w:rsidR="004F63BC" w:rsidRPr="003356B2" w:rsidRDefault="004F63BC" w:rsidP="00363A72">
      <w:pPr>
        <w:pStyle w:val="a4"/>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3) При проведении аудита специального назначения информирование внешним аудитором Счетного комитета по контролю за исполнением республиканского бюджета и уполномоченного органа, осуществляющего регулирование в области аудиторской деятельности и контроль за деятельностью внешних аудиторов, о начале аудита – внешним аудитором </w:t>
      </w:r>
      <w:proofErr w:type="gramStart"/>
      <w:r w:rsidRPr="003356B2">
        <w:rPr>
          <w:rFonts w:ascii="Times New Roman" w:eastAsia="Times New Roman" w:hAnsi="Times New Roman"/>
          <w:sz w:val="24"/>
          <w:szCs w:val="24"/>
          <w:lang w:eastAsia="ru-RU"/>
        </w:rPr>
        <w:t>в течении</w:t>
      </w:r>
      <w:proofErr w:type="gramEnd"/>
      <w:r w:rsidRPr="003356B2">
        <w:rPr>
          <w:rFonts w:ascii="Times New Roman" w:eastAsia="Times New Roman" w:hAnsi="Times New Roman"/>
          <w:sz w:val="24"/>
          <w:szCs w:val="24"/>
          <w:lang w:eastAsia="ru-RU"/>
        </w:rPr>
        <w:t xml:space="preserve"> пяти рабочих дней с начала даты заключения договора о проведении аудита специального назначения;</w:t>
      </w:r>
    </w:p>
    <w:p w14:paraId="7DFE5F79" w14:textId="77777777" w:rsidR="004F63BC" w:rsidRPr="003356B2" w:rsidRDefault="004F63BC" w:rsidP="00363A72">
      <w:pPr>
        <w:pStyle w:val="a4"/>
        <w:tabs>
          <w:tab w:val="left" w:pos="851"/>
          <w:tab w:val="left" w:pos="993"/>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4)</w:t>
      </w:r>
      <w:r w:rsidRPr="003356B2">
        <w:rPr>
          <w:rFonts w:ascii="Times New Roman" w:eastAsia="Times New Roman" w:hAnsi="Times New Roman"/>
          <w:sz w:val="24"/>
          <w:szCs w:val="24"/>
          <w:lang w:eastAsia="ru-RU"/>
        </w:rPr>
        <w:tab/>
        <w:t>При проведении аудита по налогам представление в орган государственных доходов по месту нахождения Банка аудиторское заключение по налогам в порядке, определяемом уполномоченным органом;</w:t>
      </w:r>
    </w:p>
    <w:p w14:paraId="24C1F3AA" w14:textId="07D3A077" w:rsidR="004F63BC" w:rsidRPr="003356B2" w:rsidRDefault="004F63BC" w:rsidP="004F63BC">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eastAsia="Times New Roman" w:hAnsi="Times New Roman"/>
          <w:sz w:val="24"/>
          <w:szCs w:val="24"/>
          <w:lang w:eastAsia="ru-RU"/>
        </w:rPr>
        <w:t xml:space="preserve">5) Условие о вступлении договора в силу после принятия решения Акционера Банка об определении внешнего аудитора, осуществляющего аудит финансовой отчетности, и решения Правления Банка об определении внешнего аудитора по иному аудиту Банка. </w:t>
      </w:r>
      <w:r w:rsidRPr="003356B2">
        <w:rPr>
          <w:rFonts w:asciiTheme="minorHAnsi" w:hAnsiTheme="minorHAnsi" w:cstheme="minorHAnsi"/>
          <w:i/>
          <w:snapToGrid w:val="0"/>
          <w:color w:val="0099FF"/>
          <w:spacing w:val="-3"/>
          <w:sz w:val="24"/>
          <w:u w:color="0000FF"/>
        </w:rPr>
        <w:t xml:space="preserve">(Пункт </w:t>
      </w:r>
      <w:r w:rsidR="0086008B" w:rsidRPr="003356B2">
        <w:rPr>
          <w:rFonts w:asciiTheme="minorHAnsi" w:hAnsiTheme="minorHAnsi" w:cstheme="minorHAnsi"/>
          <w:i/>
          <w:snapToGrid w:val="0"/>
          <w:color w:val="0099FF"/>
          <w:spacing w:val="-3"/>
          <w:sz w:val="24"/>
          <w:u w:color="0000FF"/>
        </w:rPr>
        <w:t xml:space="preserve">10 </w:t>
      </w:r>
      <w:r w:rsidRPr="003356B2">
        <w:rPr>
          <w:rFonts w:asciiTheme="minorHAnsi" w:hAnsiTheme="minorHAnsi" w:cstheme="minorHAnsi"/>
          <w:i/>
          <w:snapToGrid w:val="0"/>
          <w:color w:val="0099FF"/>
          <w:spacing w:val="-3"/>
          <w:sz w:val="24"/>
          <w:u w:color="0000FF"/>
        </w:rPr>
        <w:t>изменен и дополнен решением Совета директоров от 20.05.2019 г. (протокол № 6))</w:t>
      </w:r>
    </w:p>
    <w:p w14:paraId="1673BCF0" w14:textId="38CFC2E6" w:rsidR="004F63BC" w:rsidRPr="00A3484A" w:rsidRDefault="004F63BC" w:rsidP="00A3484A">
      <w:pPr>
        <w:pStyle w:val="a4"/>
        <w:tabs>
          <w:tab w:val="left" w:pos="993"/>
        </w:tabs>
        <w:spacing w:after="0" w:line="240" w:lineRule="auto"/>
        <w:ind w:left="0" w:firstLine="567"/>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11</w:t>
      </w:r>
      <w:r w:rsidRPr="003356B2">
        <w:rPr>
          <w:sz w:val="24"/>
          <w:szCs w:val="24"/>
        </w:rPr>
        <w:t xml:space="preserve">. </w:t>
      </w:r>
      <w:r w:rsidR="003338A0">
        <w:rPr>
          <w:rFonts w:ascii="Times New Roman" w:eastAsia="Times New Roman" w:hAnsi="Times New Roman"/>
          <w:sz w:val="24"/>
          <w:szCs w:val="24"/>
          <w:lang w:eastAsia="ru-RU"/>
        </w:rPr>
        <w:t>П</w:t>
      </w:r>
      <w:r w:rsidR="003338A0" w:rsidRPr="007B164D">
        <w:rPr>
          <w:rFonts w:ascii="Times New Roman" w:eastAsia="Times New Roman" w:hAnsi="Times New Roman"/>
          <w:sz w:val="24"/>
          <w:szCs w:val="24"/>
          <w:lang w:eastAsia="ru-RU"/>
        </w:rPr>
        <w:t xml:space="preserve">о иному </w:t>
      </w:r>
      <w:r w:rsidR="003338A0" w:rsidRPr="003338A0">
        <w:rPr>
          <w:rFonts w:ascii="Times New Roman" w:eastAsia="Times New Roman" w:hAnsi="Times New Roman"/>
          <w:sz w:val="24"/>
          <w:szCs w:val="24"/>
          <w:lang w:eastAsia="ru-RU"/>
        </w:rPr>
        <w:t>аудиту и по аудиту проекта АБР</w:t>
      </w:r>
      <w:r w:rsidR="003338A0" w:rsidRPr="007B164D">
        <w:rPr>
          <w:rFonts w:ascii="Times New Roman" w:eastAsia="Times New Roman" w:hAnsi="Times New Roman"/>
          <w:sz w:val="24"/>
          <w:szCs w:val="24"/>
          <w:lang w:eastAsia="ru-RU"/>
        </w:rPr>
        <w:t xml:space="preserve"> </w:t>
      </w:r>
      <w:r w:rsidR="003338A0">
        <w:rPr>
          <w:rFonts w:ascii="Times New Roman" w:eastAsia="Times New Roman" w:hAnsi="Times New Roman"/>
          <w:sz w:val="24"/>
          <w:szCs w:val="24"/>
          <w:lang w:eastAsia="ru-RU"/>
        </w:rPr>
        <w:t>о</w:t>
      </w:r>
      <w:r w:rsidR="003338A0" w:rsidRPr="007B164D">
        <w:rPr>
          <w:rFonts w:ascii="Times New Roman" w:eastAsia="Times New Roman" w:hAnsi="Times New Roman"/>
          <w:sz w:val="24"/>
          <w:szCs w:val="24"/>
          <w:lang w:eastAsia="ru-RU"/>
        </w:rPr>
        <w:t xml:space="preserve">тветственное подразделение по результатам закупок выносит материалы на рассмотрение Правления Банка по назначению, </w:t>
      </w:r>
      <w:r w:rsidR="003338A0" w:rsidRPr="003338A0">
        <w:rPr>
          <w:rFonts w:ascii="Times New Roman" w:eastAsia="Times New Roman" w:hAnsi="Times New Roman"/>
          <w:sz w:val="24"/>
          <w:szCs w:val="24"/>
          <w:lang w:eastAsia="ru-RU"/>
        </w:rPr>
        <w:t>переназначению внешнего аудитора и заключения договора с ним.</w:t>
      </w:r>
      <w:r w:rsidR="003338A0" w:rsidRPr="00A3484A">
        <w:rPr>
          <w:rFonts w:ascii="Times New Roman" w:eastAsia="Times New Roman" w:hAnsi="Times New Roman"/>
          <w:sz w:val="24"/>
          <w:szCs w:val="24"/>
          <w:lang w:eastAsia="ru-RU"/>
        </w:rPr>
        <w:t xml:space="preserve"> </w:t>
      </w:r>
      <w:r w:rsidR="00A3484A" w:rsidRPr="00A3484A">
        <w:rPr>
          <w:rFonts w:ascii="Times New Roman" w:eastAsia="Times New Roman" w:hAnsi="Times New Roman"/>
          <w:sz w:val="24"/>
          <w:szCs w:val="24"/>
          <w:lang w:eastAsia="ru-RU"/>
        </w:rPr>
        <w:t>Квалификация, опыт и сфера компетенции внешнего аудитора должны быть приемлемыми для АБР при проведении аудита по проекту АБР.</w:t>
      </w:r>
    </w:p>
    <w:p w14:paraId="712413BC" w14:textId="77777777" w:rsidR="004F63BC" w:rsidRPr="003356B2" w:rsidRDefault="004F63BC" w:rsidP="004F63BC">
      <w:pPr>
        <w:pStyle w:val="a4"/>
        <w:tabs>
          <w:tab w:val="left" w:pos="567"/>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Правление Банка обеспечивает устранение нарушений и недостатков, выявленных по результатам внешнего аудита, посредством рассмотрения и обсуждения отчета о результатах внешнего аудита.</w:t>
      </w:r>
    </w:p>
    <w:p w14:paraId="1015F741" w14:textId="77777777" w:rsidR="004F63BC" w:rsidRPr="003356B2" w:rsidRDefault="004F63BC" w:rsidP="004F63BC">
      <w:pPr>
        <w:pStyle w:val="a4"/>
        <w:tabs>
          <w:tab w:val="left" w:pos="567"/>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 xml:space="preserve">При наличии рекомендации от внешнего аудитора ответственное подразделение разрабатывает совместно с заинтересованными подразделениями план мероприятий по исполнению рекомендации и устранению замечаний внешних аудиторов и выносит в установленном порядке на рассмотрение и утверждение на заседании Правления Банка план мероприятий по исполнению рекомендации и устранению замечаний внешних аудиторов, </w:t>
      </w:r>
      <w:r w:rsidRPr="003356B2">
        <w:rPr>
          <w:rFonts w:ascii="Times New Roman" w:hAnsi="Times New Roman"/>
          <w:sz w:val="24"/>
          <w:szCs w:val="24"/>
          <w:lang w:eastAsia="ru-RU"/>
        </w:rPr>
        <w:lastRenderedPageBreak/>
        <w:t xml:space="preserve">который должен содержать выявленные внешними аудиторами нарушения и недостатки и способы их устранения. </w:t>
      </w:r>
    </w:p>
    <w:p w14:paraId="35BB3814" w14:textId="77777777" w:rsidR="004F63BC" w:rsidRPr="003356B2" w:rsidRDefault="004F63BC" w:rsidP="004F63BC">
      <w:pPr>
        <w:pStyle w:val="a4"/>
        <w:tabs>
          <w:tab w:val="left" w:pos="567"/>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 xml:space="preserve">По результатам устранения выявленных нарушений и недостатков заинтересованные подразделения информируют в установленном порядке секретаря Правления.   </w:t>
      </w:r>
    </w:p>
    <w:p w14:paraId="6A632B55" w14:textId="77777777" w:rsidR="004F63BC" w:rsidRPr="003356B2" w:rsidRDefault="004F63BC" w:rsidP="004F63BC">
      <w:pPr>
        <w:pStyle w:val="a4"/>
        <w:tabs>
          <w:tab w:val="left" w:pos="567"/>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Внешний аудитор должен отвечать следующим критериям для отбора, условиям найма внешнего аудитора, а также порядку и условиям оплаты услуг внешнего аудитора за аудит финансовой отчетности и иного аудита:</w:t>
      </w:r>
    </w:p>
    <w:p w14:paraId="7982546F" w14:textId="3C3DCCF3" w:rsidR="004F63BC" w:rsidRPr="003356B2" w:rsidRDefault="00363A72" w:rsidP="00363A72">
      <w:pPr>
        <w:tabs>
          <w:tab w:val="left" w:pos="993"/>
        </w:tabs>
        <w:spacing w:after="0" w:line="240" w:lineRule="auto"/>
        <w:ind w:firstLine="709"/>
        <w:jc w:val="both"/>
        <w:rPr>
          <w:rFonts w:ascii="Times New Roman" w:hAnsi="Times New Roman"/>
          <w:sz w:val="24"/>
          <w:szCs w:val="24"/>
        </w:rPr>
      </w:pPr>
      <w:r w:rsidRPr="003356B2">
        <w:rPr>
          <w:rFonts w:ascii="Times New Roman" w:hAnsi="Times New Roman"/>
          <w:sz w:val="24"/>
          <w:szCs w:val="24"/>
        </w:rPr>
        <w:t xml:space="preserve">1) </w:t>
      </w:r>
      <w:r w:rsidR="004F63BC" w:rsidRPr="003356B2">
        <w:rPr>
          <w:rFonts w:ascii="Times New Roman" w:hAnsi="Times New Roman"/>
          <w:sz w:val="24"/>
          <w:szCs w:val="24"/>
        </w:rPr>
        <w:t>Для проведения внешнего аудита, внешний аудитор, имеющий лицензию на осуществление аудиторской деятельности, соответствует следующим требованиям:</w:t>
      </w:r>
    </w:p>
    <w:p w14:paraId="17EE307F" w14:textId="77777777" w:rsidR="004F63BC" w:rsidRPr="003356B2" w:rsidRDefault="004F63BC" w:rsidP="00363A72">
      <w:pPr>
        <w:pStyle w:val="a4"/>
        <w:tabs>
          <w:tab w:val="left" w:pos="284"/>
          <w:tab w:val="left" w:pos="993"/>
        </w:tabs>
        <w:spacing w:after="0" w:line="240" w:lineRule="auto"/>
        <w:ind w:left="0" w:firstLine="709"/>
        <w:jc w:val="both"/>
        <w:rPr>
          <w:rFonts w:ascii="Times New Roman" w:hAnsi="Times New Roman"/>
          <w:sz w:val="24"/>
          <w:szCs w:val="24"/>
        </w:rPr>
      </w:pPr>
      <w:r w:rsidRPr="003356B2">
        <w:rPr>
          <w:rFonts w:ascii="Times New Roman" w:hAnsi="Times New Roman"/>
          <w:sz w:val="24"/>
          <w:szCs w:val="24"/>
        </w:rPr>
        <w:t>а) наличие заключения аккредитованной профессиональной аудиторской организации, членом которой является аудиторская организация;</w:t>
      </w:r>
    </w:p>
    <w:p w14:paraId="27C72984" w14:textId="77777777" w:rsidR="004F63BC" w:rsidRPr="003356B2" w:rsidRDefault="004F63BC" w:rsidP="004F63BC">
      <w:pPr>
        <w:pStyle w:val="a4"/>
        <w:tabs>
          <w:tab w:val="left" w:pos="284"/>
          <w:tab w:val="left" w:pos="993"/>
        </w:tabs>
        <w:spacing w:after="0" w:line="240" w:lineRule="auto"/>
        <w:ind w:left="0" w:firstLine="709"/>
        <w:jc w:val="both"/>
        <w:rPr>
          <w:rFonts w:ascii="Times New Roman" w:hAnsi="Times New Roman"/>
          <w:sz w:val="24"/>
          <w:szCs w:val="24"/>
        </w:rPr>
      </w:pPr>
      <w:r w:rsidRPr="003356B2">
        <w:rPr>
          <w:rFonts w:ascii="Times New Roman" w:hAnsi="Times New Roman"/>
          <w:sz w:val="24"/>
          <w:szCs w:val="24"/>
        </w:rPr>
        <w:t>б) отсутствие в течение последнего одного года до даты заключения договора на оказание аудиторских услуг административных взысканий, налагаемых за нарушения законодательства об аудиторской деятельности в соответствии со статьей 247 Кодекса Республики Казахстан "Об административных правонарушениях", за исключением одного административного взыскания, налагаемого за несвоевременное предоставление или непредставление аудиторскими организациями отчетности в уполномоченный орган в соответствии с квалификационными требованиями в течение отчетного периода.</w:t>
      </w:r>
    </w:p>
    <w:p w14:paraId="1E907B55" w14:textId="77777777" w:rsidR="004F63BC" w:rsidRPr="003356B2" w:rsidRDefault="004F63BC" w:rsidP="004F63BC">
      <w:pPr>
        <w:pStyle w:val="a4"/>
        <w:tabs>
          <w:tab w:val="left" w:pos="851"/>
          <w:tab w:val="left" w:pos="993"/>
        </w:tabs>
        <w:spacing w:after="0" w:line="240" w:lineRule="auto"/>
        <w:ind w:left="0" w:firstLine="709"/>
        <w:jc w:val="both"/>
        <w:rPr>
          <w:rFonts w:ascii="Times New Roman" w:hAnsi="Times New Roman"/>
          <w:sz w:val="24"/>
          <w:szCs w:val="24"/>
        </w:rPr>
      </w:pPr>
      <w:r w:rsidRPr="003356B2">
        <w:rPr>
          <w:rFonts w:ascii="Times New Roman" w:hAnsi="Times New Roman"/>
          <w:sz w:val="24"/>
          <w:szCs w:val="24"/>
        </w:rPr>
        <w:t>в) внешний аудитор, осуществляющий аудиторскую деятельность на территории Республики Казахстан, не может быть участником другой аудиторской организации - резидента Республики Казахстан.</w:t>
      </w:r>
    </w:p>
    <w:p w14:paraId="27D81F35" w14:textId="77777777" w:rsidR="004F63BC" w:rsidRPr="003356B2" w:rsidRDefault="004F63BC" w:rsidP="004F63BC">
      <w:pPr>
        <w:pStyle w:val="a4"/>
        <w:tabs>
          <w:tab w:val="left" w:pos="851"/>
          <w:tab w:val="left" w:pos="993"/>
        </w:tabs>
        <w:spacing w:after="0" w:line="240" w:lineRule="auto"/>
        <w:ind w:left="0" w:firstLine="709"/>
        <w:jc w:val="both"/>
        <w:rPr>
          <w:rFonts w:ascii="Times New Roman" w:hAnsi="Times New Roman"/>
          <w:sz w:val="24"/>
          <w:szCs w:val="24"/>
        </w:rPr>
      </w:pPr>
      <w:r w:rsidRPr="003356B2">
        <w:rPr>
          <w:rFonts w:ascii="Times New Roman" w:hAnsi="Times New Roman"/>
          <w:sz w:val="24"/>
          <w:szCs w:val="24"/>
        </w:rPr>
        <w:t>г) наличие лицензии в порядке, установленном законодательством Республики Казахстан о разрешениях и уведомлениях.</w:t>
      </w:r>
    </w:p>
    <w:p w14:paraId="7D03868A" w14:textId="77777777" w:rsidR="004F63BC" w:rsidRPr="003356B2" w:rsidRDefault="004F63BC" w:rsidP="004F63BC">
      <w:pPr>
        <w:pStyle w:val="a4"/>
        <w:tabs>
          <w:tab w:val="left" w:pos="567"/>
          <w:tab w:val="left" w:pos="993"/>
          <w:tab w:val="left" w:pos="1260"/>
        </w:tabs>
        <w:spacing w:after="0" w:line="240" w:lineRule="auto"/>
        <w:ind w:left="0" w:firstLine="709"/>
        <w:jc w:val="both"/>
        <w:rPr>
          <w:rFonts w:ascii="Times New Roman" w:hAnsi="Times New Roman"/>
          <w:sz w:val="24"/>
          <w:szCs w:val="24"/>
        </w:rPr>
      </w:pPr>
      <w:r w:rsidRPr="003356B2">
        <w:rPr>
          <w:rFonts w:ascii="Times New Roman" w:hAnsi="Times New Roman"/>
          <w:sz w:val="24"/>
          <w:szCs w:val="24"/>
        </w:rPr>
        <w:t xml:space="preserve">2) </w:t>
      </w:r>
      <w:proofErr w:type="gramStart"/>
      <w:r w:rsidRPr="003356B2">
        <w:rPr>
          <w:rFonts w:ascii="Times New Roman" w:hAnsi="Times New Roman"/>
          <w:sz w:val="24"/>
          <w:szCs w:val="24"/>
        </w:rPr>
        <w:t>Для проведения внешнего аудита,</w:t>
      </w:r>
      <w:proofErr w:type="gramEnd"/>
      <w:r w:rsidRPr="003356B2">
        <w:rPr>
          <w:rFonts w:ascii="Times New Roman" w:hAnsi="Times New Roman"/>
          <w:sz w:val="24"/>
          <w:szCs w:val="24"/>
        </w:rPr>
        <w:t xml:space="preserve"> внешний аудитор должен иметь в составе:</w:t>
      </w:r>
    </w:p>
    <w:p w14:paraId="0B4D4FFA" w14:textId="77777777" w:rsidR="004F63BC" w:rsidRPr="003356B2" w:rsidRDefault="004F63BC" w:rsidP="004F63BC">
      <w:pPr>
        <w:pStyle w:val="a4"/>
        <w:tabs>
          <w:tab w:val="left" w:pos="567"/>
          <w:tab w:val="left" w:pos="993"/>
          <w:tab w:val="left" w:pos="1260"/>
        </w:tabs>
        <w:spacing w:after="0" w:line="240" w:lineRule="auto"/>
        <w:ind w:left="0" w:firstLine="709"/>
        <w:jc w:val="both"/>
        <w:rPr>
          <w:rFonts w:ascii="Times New Roman" w:hAnsi="Times New Roman"/>
          <w:sz w:val="24"/>
          <w:szCs w:val="24"/>
        </w:rPr>
      </w:pPr>
      <w:r w:rsidRPr="003356B2">
        <w:rPr>
          <w:rFonts w:ascii="Times New Roman" w:hAnsi="Times New Roman"/>
          <w:sz w:val="24"/>
          <w:szCs w:val="24"/>
          <w:lang w:val="en-US"/>
        </w:rPr>
        <w:t>a</w:t>
      </w:r>
      <w:r w:rsidRPr="003356B2">
        <w:rPr>
          <w:rFonts w:ascii="Times New Roman" w:hAnsi="Times New Roman"/>
          <w:sz w:val="24"/>
          <w:szCs w:val="24"/>
        </w:rPr>
        <w:t>) специалиста, который назначается руководителем внешнего аудитора, имеющего квалификационное свидетельство "аудитор" с опытом работы в области аудита финансовых организаций в течение 3 (трех) лет из последних пяти;</w:t>
      </w:r>
    </w:p>
    <w:p w14:paraId="3001D667" w14:textId="7DD6F0DC" w:rsidR="004F63BC" w:rsidRPr="003356B2" w:rsidRDefault="00363A72" w:rsidP="004F63BC">
      <w:pPr>
        <w:tabs>
          <w:tab w:val="left" w:pos="567"/>
          <w:tab w:val="left" w:pos="993"/>
          <w:tab w:val="left" w:pos="1296"/>
        </w:tabs>
        <w:spacing w:after="0" w:line="240" w:lineRule="auto"/>
        <w:ind w:firstLine="709"/>
        <w:jc w:val="both"/>
        <w:rPr>
          <w:rFonts w:ascii="Times New Roman" w:hAnsi="Times New Roman"/>
          <w:sz w:val="24"/>
          <w:szCs w:val="24"/>
        </w:rPr>
      </w:pPr>
      <w:r w:rsidRPr="003356B2">
        <w:rPr>
          <w:rFonts w:ascii="Times New Roman" w:hAnsi="Times New Roman"/>
          <w:sz w:val="24"/>
          <w:szCs w:val="24"/>
        </w:rPr>
        <w:t>б</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не</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менее</w:t>
      </w:r>
      <w:r w:rsidR="004F63BC" w:rsidRPr="003356B2">
        <w:rPr>
          <w:rFonts w:ascii="Times New Roman" w:hAnsi="Times New Roman"/>
          <w:sz w:val="24"/>
          <w:szCs w:val="24"/>
          <w:lang w:val="en-US"/>
        </w:rPr>
        <w:t xml:space="preserve"> 2 (</w:t>
      </w:r>
      <w:r w:rsidR="004F63BC" w:rsidRPr="003356B2">
        <w:rPr>
          <w:rFonts w:ascii="Times New Roman" w:hAnsi="Times New Roman"/>
          <w:sz w:val="24"/>
          <w:szCs w:val="24"/>
        </w:rPr>
        <w:t>двух</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специалистов</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имеющих</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одну</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из</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полных</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квалификаций</w:t>
      </w:r>
      <w:r w:rsidR="004F63BC" w:rsidRPr="003356B2">
        <w:rPr>
          <w:rFonts w:ascii="Times New Roman" w:hAnsi="Times New Roman"/>
          <w:sz w:val="24"/>
          <w:szCs w:val="24"/>
          <w:lang w:val="en-US"/>
        </w:rPr>
        <w:t xml:space="preserve"> Certified Public Accountant (CPA), The Association of Chartered Certified Accountants (ACCA), The Chartered Institute of Management Accountants (CIMA), The Institute of Chartered Accountants in England and Wales (ICAEW) </w:t>
      </w:r>
      <w:r w:rsidR="004F63BC" w:rsidRPr="003356B2">
        <w:rPr>
          <w:rFonts w:ascii="Times New Roman" w:hAnsi="Times New Roman"/>
          <w:sz w:val="24"/>
          <w:szCs w:val="24"/>
        </w:rPr>
        <w:t>в</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области</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бухгалтерского</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учета</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и</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аудита</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либо</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квалификацию</w:t>
      </w:r>
      <w:r w:rsidR="004F63BC" w:rsidRPr="003356B2">
        <w:rPr>
          <w:rFonts w:ascii="Times New Roman" w:hAnsi="Times New Roman"/>
          <w:sz w:val="24"/>
          <w:szCs w:val="24"/>
          <w:lang w:val="en-US"/>
        </w:rPr>
        <w:t xml:space="preserve"> </w:t>
      </w:r>
      <w:r w:rsidR="004F63BC" w:rsidRPr="003356B2">
        <w:rPr>
          <w:rFonts w:ascii="Times New Roman" w:hAnsi="Times New Roman"/>
          <w:sz w:val="24"/>
          <w:szCs w:val="24"/>
        </w:rPr>
        <w:t xml:space="preserve">"аудитор" с опытом работы в области аудита финансовых организаций </w:t>
      </w:r>
      <w:proofErr w:type="gramStart"/>
      <w:r w:rsidR="004F63BC" w:rsidRPr="003356B2">
        <w:rPr>
          <w:rFonts w:ascii="Times New Roman" w:hAnsi="Times New Roman"/>
          <w:sz w:val="24"/>
          <w:szCs w:val="24"/>
        </w:rPr>
        <w:t>в течении</w:t>
      </w:r>
      <w:proofErr w:type="gramEnd"/>
      <w:r w:rsidR="004F63BC" w:rsidRPr="003356B2">
        <w:rPr>
          <w:rFonts w:ascii="Times New Roman" w:hAnsi="Times New Roman"/>
          <w:sz w:val="24"/>
          <w:szCs w:val="24"/>
        </w:rPr>
        <w:t xml:space="preserve"> 2 (двух) лет из последних пяти.</w:t>
      </w:r>
    </w:p>
    <w:p w14:paraId="57C17AFC" w14:textId="368F7554" w:rsidR="004F63BC" w:rsidRPr="003356B2" w:rsidRDefault="004F63BC" w:rsidP="004F63BC">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lang w:eastAsia="ru-RU"/>
        </w:rPr>
        <w:t xml:space="preserve">Оплата осуществляется за фактически оказанные услуги путем перечисления денег на расчетный счет внешнего аудитора, согласно подписанного сторонами Договора. </w:t>
      </w:r>
      <w:r w:rsidRPr="003356B2">
        <w:rPr>
          <w:rFonts w:ascii="Times New Roman" w:eastAsia="Times New Roman" w:hAnsi="Times New Roman"/>
          <w:sz w:val="24"/>
          <w:szCs w:val="24"/>
          <w:lang w:eastAsia="ru-RU"/>
        </w:rPr>
        <w:t xml:space="preserve"> </w:t>
      </w:r>
      <w:r w:rsidRPr="003356B2">
        <w:rPr>
          <w:rFonts w:asciiTheme="minorHAnsi" w:hAnsiTheme="minorHAnsi" w:cstheme="minorHAnsi"/>
          <w:i/>
          <w:snapToGrid w:val="0"/>
          <w:color w:val="0099FF"/>
          <w:spacing w:val="-3"/>
          <w:sz w:val="24"/>
          <w:u w:color="0000FF"/>
        </w:rPr>
        <w:t>(Пункт 11 изменен и дополнен решением Совета директоров от 20.05.2019 г. (протокол № 6)</w:t>
      </w:r>
      <w:r w:rsidR="00AE6BB6">
        <w:rPr>
          <w:rFonts w:asciiTheme="minorHAnsi" w:hAnsiTheme="minorHAnsi" w:cstheme="minorHAnsi"/>
          <w:i/>
          <w:snapToGrid w:val="0"/>
          <w:color w:val="0099FF"/>
          <w:spacing w:val="-3"/>
          <w:sz w:val="24"/>
          <w:u w:color="0000FF"/>
        </w:rPr>
        <w:t xml:space="preserve">, </w:t>
      </w:r>
      <w:r w:rsidR="00AE6BB6" w:rsidRPr="00E27FC5">
        <w:rPr>
          <w:rFonts w:asciiTheme="minorHAnsi" w:hAnsiTheme="minorHAnsi" w:cstheme="minorHAnsi"/>
          <w:i/>
          <w:snapToGrid w:val="0"/>
          <w:color w:val="0099FF"/>
          <w:spacing w:val="-3"/>
          <w:sz w:val="24"/>
          <w:u w:color="0000FF"/>
        </w:rPr>
        <w:t>изменен решением Совета директоров от 25.08.2021 г. (протокол № 8)</w:t>
      </w:r>
      <w:r w:rsidRPr="003356B2">
        <w:rPr>
          <w:rFonts w:asciiTheme="minorHAnsi" w:hAnsiTheme="minorHAnsi" w:cstheme="minorHAnsi"/>
          <w:i/>
          <w:snapToGrid w:val="0"/>
          <w:color w:val="0099FF"/>
          <w:spacing w:val="-3"/>
          <w:sz w:val="24"/>
          <w:u w:color="0000FF"/>
        </w:rPr>
        <w:t>)</w:t>
      </w:r>
    </w:p>
    <w:p w14:paraId="430B650C" w14:textId="70C26B97" w:rsidR="00AB5A3A" w:rsidRPr="003356B2" w:rsidRDefault="000A7A47" w:rsidP="000A7A47">
      <w:pPr>
        <w:tabs>
          <w:tab w:val="left" w:pos="567"/>
        </w:tabs>
        <w:spacing w:after="0" w:line="240" w:lineRule="auto"/>
        <w:ind w:firstLine="709"/>
        <w:jc w:val="both"/>
        <w:rPr>
          <w:rFonts w:ascii="Times New Roman" w:hAnsi="Times New Roman"/>
          <w:sz w:val="24"/>
          <w:szCs w:val="24"/>
          <w:lang w:eastAsia="ru-RU"/>
        </w:rPr>
      </w:pPr>
      <w:r w:rsidRPr="003356B2">
        <w:rPr>
          <w:rFonts w:ascii="Times New Roman" w:hAnsi="Times New Roman"/>
          <w:sz w:val="24"/>
          <w:szCs w:val="24"/>
          <w:lang w:eastAsia="ru-RU"/>
        </w:rPr>
        <w:t xml:space="preserve">12. </w:t>
      </w:r>
      <w:r w:rsidR="00AB5A3A" w:rsidRPr="003356B2">
        <w:rPr>
          <w:rFonts w:ascii="Times New Roman" w:hAnsi="Times New Roman"/>
          <w:sz w:val="24"/>
          <w:szCs w:val="24"/>
          <w:lang w:eastAsia="ru-RU"/>
        </w:rPr>
        <w:t>Комитет по аудиту совета директоров Банка осуществляет координацию и контроль за процессом ежегодного обязательного внешнего аудита, в том числе посредством:</w:t>
      </w:r>
    </w:p>
    <w:p w14:paraId="273060DE" w14:textId="77777777" w:rsidR="00AB5A3A" w:rsidRPr="003356B2" w:rsidRDefault="00AB5A3A" w:rsidP="00337AD2">
      <w:pPr>
        <w:numPr>
          <w:ilvl w:val="0"/>
          <w:numId w:val="7"/>
        </w:numPr>
        <w:tabs>
          <w:tab w:val="left" w:pos="567"/>
          <w:tab w:val="left" w:pos="993"/>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рассмотрения совместно с внешним аудитором аудиторских заключений, а также результатов ежегодного и промежуточных аудитов, включая информацию руководства Банка по итогам аудитов;</w:t>
      </w:r>
    </w:p>
    <w:p w14:paraId="0600E085" w14:textId="028672ED" w:rsidR="00AB5A3A" w:rsidRPr="003356B2" w:rsidRDefault="00824838" w:rsidP="00337AD2">
      <w:pPr>
        <w:numPr>
          <w:ilvl w:val="0"/>
          <w:numId w:val="7"/>
        </w:numPr>
        <w:tabs>
          <w:tab w:val="left" w:pos="567"/>
          <w:tab w:val="left" w:pos="993"/>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обсуждения</w:t>
      </w:r>
      <w:r w:rsidR="00AB5A3A" w:rsidRPr="003356B2">
        <w:rPr>
          <w:rFonts w:ascii="Times New Roman" w:hAnsi="Times New Roman"/>
          <w:sz w:val="24"/>
          <w:szCs w:val="24"/>
          <w:lang w:eastAsia="ru-RU"/>
        </w:rPr>
        <w:t xml:space="preserve"> с внешним аудитором вопросов, вытекающих в процессе проведения обязательного внешнего аудита (в особенности, по любым выявленным недостаткам в системе внутреннего контроля и по вопросам, связанным с финансовой отчетностью);</w:t>
      </w:r>
    </w:p>
    <w:p w14:paraId="6AB206CF" w14:textId="4E33CB3A" w:rsidR="00842C79" w:rsidRPr="003356B2" w:rsidRDefault="00591BBD" w:rsidP="00591BBD">
      <w:pPr>
        <w:pStyle w:val="a4"/>
        <w:tabs>
          <w:tab w:val="left" w:pos="567"/>
          <w:tab w:val="left" w:pos="993"/>
        </w:tabs>
        <w:spacing w:after="0" w:line="240" w:lineRule="auto"/>
        <w:ind w:left="709"/>
        <w:jc w:val="both"/>
        <w:rPr>
          <w:rFonts w:ascii="Times New Roman" w:hAnsi="Times New Roman"/>
          <w:sz w:val="24"/>
          <w:szCs w:val="24"/>
          <w:lang w:eastAsia="ru-RU"/>
        </w:rPr>
      </w:pPr>
      <w:r w:rsidRPr="003356B2">
        <w:rPr>
          <w:rFonts w:ascii="Times New Roman" w:hAnsi="Times New Roman"/>
          <w:sz w:val="24"/>
          <w:szCs w:val="24"/>
          <w:lang w:eastAsia="ru-RU"/>
        </w:rPr>
        <w:t xml:space="preserve">- </w:t>
      </w:r>
      <w:r w:rsidR="00824838" w:rsidRPr="003356B2">
        <w:rPr>
          <w:rFonts w:ascii="Times New Roman" w:hAnsi="Times New Roman"/>
          <w:sz w:val="24"/>
          <w:szCs w:val="24"/>
          <w:lang w:eastAsia="ru-RU"/>
        </w:rPr>
        <w:t>обсуждения</w:t>
      </w:r>
      <w:r w:rsidR="00842C79" w:rsidRPr="003356B2">
        <w:rPr>
          <w:rFonts w:ascii="Times New Roman" w:hAnsi="Times New Roman"/>
          <w:sz w:val="24"/>
          <w:szCs w:val="24"/>
          <w:lang w:eastAsia="ru-RU"/>
        </w:rPr>
        <w:t xml:space="preserve"> письменных заявлений внешнего аудитора.</w:t>
      </w:r>
    </w:p>
    <w:p w14:paraId="105BED8C" w14:textId="08781829" w:rsidR="004220AB" w:rsidRPr="003356B2" w:rsidRDefault="00591BBD" w:rsidP="00193633">
      <w:pPr>
        <w:pStyle w:val="a4"/>
        <w:tabs>
          <w:tab w:val="left" w:pos="567"/>
          <w:tab w:val="left" w:pos="1296"/>
        </w:tabs>
        <w:spacing w:after="120" w:line="240" w:lineRule="auto"/>
        <w:ind w:left="0" w:firstLine="567"/>
        <w:jc w:val="both"/>
        <w:rPr>
          <w:rFonts w:ascii="Times New Roman" w:eastAsia="Times New Roman" w:hAnsi="Times New Roman"/>
          <w:sz w:val="24"/>
          <w:szCs w:val="24"/>
        </w:rPr>
      </w:pPr>
      <w:proofErr w:type="gramStart"/>
      <w:r w:rsidRPr="003356B2">
        <w:rPr>
          <w:rFonts w:ascii="Times New Roman" w:eastAsia="Times New Roman" w:hAnsi="Times New Roman"/>
          <w:sz w:val="24"/>
          <w:szCs w:val="24"/>
        </w:rPr>
        <w:t>12-1</w:t>
      </w:r>
      <w:proofErr w:type="gramEnd"/>
      <w:r w:rsidRPr="003356B2">
        <w:rPr>
          <w:rFonts w:ascii="Times New Roman" w:eastAsia="Times New Roman" w:hAnsi="Times New Roman"/>
          <w:sz w:val="24"/>
          <w:szCs w:val="24"/>
        </w:rPr>
        <w:t>. Ответственное подразделение не позднее 10 (десяти) рабочих дней после заключения договора на проведение аудита или аудита иной информации уведомляет уполномоченный орган о выборе аудиторской организации.</w:t>
      </w:r>
      <w:r w:rsidR="004220AB" w:rsidRPr="003356B2">
        <w:rPr>
          <w:rFonts w:ascii="Times New Roman" w:eastAsia="Times New Roman" w:hAnsi="Times New Roman"/>
          <w:sz w:val="24"/>
          <w:szCs w:val="24"/>
        </w:rPr>
        <w:t xml:space="preserve"> </w:t>
      </w:r>
      <w:r w:rsidR="004220AB" w:rsidRPr="003356B2">
        <w:rPr>
          <w:rFonts w:asciiTheme="minorHAnsi" w:hAnsiTheme="minorHAnsi" w:cstheme="minorHAnsi"/>
          <w:i/>
          <w:snapToGrid w:val="0"/>
          <w:color w:val="0099FF"/>
          <w:spacing w:val="-3"/>
          <w:sz w:val="24"/>
          <w:u w:color="0000FF"/>
        </w:rPr>
        <w:t xml:space="preserve">(Пункт </w:t>
      </w:r>
      <w:proofErr w:type="gramStart"/>
      <w:r w:rsidR="004220AB" w:rsidRPr="003356B2">
        <w:rPr>
          <w:rFonts w:asciiTheme="minorHAnsi" w:hAnsiTheme="minorHAnsi" w:cstheme="minorHAnsi"/>
          <w:i/>
          <w:snapToGrid w:val="0"/>
          <w:color w:val="0099FF"/>
          <w:spacing w:val="-3"/>
          <w:sz w:val="24"/>
          <w:u w:color="0000FF"/>
        </w:rPr>
        <w:t>12-1</w:t>
      </w:r>
      <w:proofErr w:type="gramEnd"/>
      <w:r w:rsidR="004220AB" w:rsidRPr="003356B2">
        <w:rPr>
          <w:rFonts w:asciiTheme="minorHAnsi" w:hAnsiTheme="minorHAnsi" w:cstheme="minorHAnsi"/>
          <w:i/>
          <w:snapToGrid w:val="0"/>
          <w:color w:val="0099FF"/>
          <w:spacing w:val="-3"/>
          <w:sz w:val="24"/>
          <w:u w:color="0000FF"/>
        </w:rPr>
        <w:t xml:space="preserve">. </w:t>
      </w:r>
      <w:r w:rsidR="008B6C1D" w:rsidRPr="003356B2">
        <w:rPr>
          <w:rFonts w:asciiTheme="minorHAnsi" w:hAnsiTheme="minorHAnsi" w:cstheme="minorHAnsi"/>
          <w:i/>
          <w:snapToGrid w:val="0"/>
          <w:color w:val="0099FF"/>
          <w:spacing w:val="-3"/>
          <w:sz w:val="24"/>
          <w:u w:color="0000FF"/>
        </w:rPr>
        <w:t>дополнен</w:t>
      </w:r>
      <w:r w:rsidR="004220AB" w:rsidRPr="003356B2">
        <w:rPr>
          <w:rFonts w:asciiTheme="minorHAnsi" w:hAnsiTheme="minorHAnsi" w:cstheme="minorHAnsi"/>
          <w:i/>
          <w:snapToGrid w:val="0"/>
          <w:color w:val="0099FF"/>
          <w:spacing w:val="-3"/>
          <w:sz w:val="24"/>
          <w:u w:color="0000FF"/>
        </w:rPr>
        <w:t xml:space="preserve"> решением Совета директоров от 04.03.2021 г. (протокол № 2))</w:t>
      </w:r>
    </w:p>
    <w:p w14:paraId="433F89D4" w14:textId="0AE76167" w:rsidR="00337AD2" w:rsidRPr="008D7E96" w:rsidRDefault="00337AD2" w:rsidP="008D7E96">
      <w:pPr>
        <w:spacing w:after="0"/>
        <w:ind w:firstLine="567"/>
        <w:jc w:val="both"/>
        <w:rPr>
          <w:rFonts w:ascii="Times New Roman" w:hAnsi="Times New Roman"/>
          <w:sz w:val="24"/>
          <w:szCs w:val="24"/>
        </w:rPr>
      </w:pPr>
      <w:r w:rsidRPr="003356B2">
        <w:rPr>
          <w:rFonts w:ascii="Times New Roman" w:eastAsia="Times New Roman" w:hAnsi="Times New Roman"/>
          <w:sz w:val="24"/>
          <w:szCs w:val="24"/>
          <w:lang w:eastAsia="ru-RU"/>
        </w:rPr>
        <w:lastRenderedPageBreak/>
        <w:t xml:space="preserve">13. </w:t>
      </w:r>
      <w:r w:rsidR="00193633" w:rsidRPr="000E55EA">
        <w:rPr>
          <w:rFonts w:ascii="Times New Roman" w:hAnsi="Times New Roman"/>
          <w:sz w:val="24"/>
          <w:szCs w:val="24"/>
        </w:rPr>
        <w:t>При наличии рекомендаций от внешнего аудитора ответственные подразделения, в установленном порядке, выносят вопрос на Правление Банка и доводят до сведения совета директоров Банка письмо руководству и план мероприятий по устранению нарушений по результатам внешнего аудита</w:t>
      </w:r>
      <w:r w:rsidRPr="008D7E96">
        <w:rPr>
          <w:rFonts w:ascii="Times New Roman" w:eastAsia="Times New Roman" w:hAnsi="Times New Roman"/>
          <w:sz w:val="24"/>
          <w:szCs w:val="24"/>
          <w:lang w:eastAsia="ru-RU"/>
        </w:rPr>
        <w:t>.</w:t>
      </w:r>
    </w:p>
    <w:p w14:paraId="77975E9B" w14:textId="77777777" w:rsidR="00337AD2" w:rsidRPr="003356B2" w:rsidRDefault="00337AD2" w:rsidP="008D7E96">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 В целях обеспечения аудита финансовой отчетности Банка ответственное подразделение проводит следующие процедуры:</w:t>
      </w:r>
    </w:p>
    <w:p w14:paraId="0515634A" w14:textId="3FCE1A82"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1) утверждение Правлением Банка сокращенной промежуточной финансовой информации; </w:t>
      </w:r>
    </w:p>
    <w:p w14:paraId="208EAE7B" w14:textId="60DBCE08"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 представление сокращенной промежуточной финансовой информации для рассмотрения комитету по аудиту совета директоров Банка; </w:t>
      </w:r>
    </w:p>
    <w:p w14:paraId="1CC858B0" w14:textId="6B7BFCD1"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3) предварительное утверждение советом директоров годовой финансовой отчетности Банка;</w:t>
      </w:r>
    </w:p>
    <w:p w14:paraId="4CFF0DA9" w14:textId="7FB989F0"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4) представление годовой финансовой отчетности Банка для утверждения Акционеру Банка;</w:t>
      </w:r>
    </w:p>
    <w:p w14:paraId="6FBBEF4C" w14:textId="0BEDA7A3"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5) предоставление аудированной годовой финансовой отчетности Банка в уполномоченные органы в порядке и сроки, установленные законодательством;</w:t>
      </w:r>
    </w:p>
    <w:p w14:paraId="17D82DD3" w14:textId="3744DDF9"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6) опубликование аудированной годовой финансовой отчетности Банка после утверждения ее Акционером в порядке и сроки, установленные Законом о банках.</w:t>
      </w:r>
    </w:p>
    <w:p w14:paraId="3F54D3CA" w14:textId="60500CB3" w:rsidR="00337AD2" w:rsidRPr="003356B2" w:rsidRDefault="00337AD2" w:rsidP="00337AD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eastAsia="Times New Roman" w:hAnsi="Times New Roman"/>
          <w:sz w:val="24"/>
          <w:szCs w:val="24"/>
        </w:rPr>
        <w:t xml:space="preserve">7) при наличии рекомендаций от внешнего аудитора вынесение плана мероприятий по устранению нарушений по результатам внешнего аудита на утверждение Правлению Банка. </w:t>
      </w:r>
      <w:r w:rsidRPr="003356B2">
        <w:rPr>
          <w:rFonts w:asciiTheme="minorHAnsi" w:hAnsiTheme="minorHAnsi" w:cstheme="minorHAnsi"/>
          <w:i/>
          <w:snapToGrid w:val="0"/>
          <w:color w:val="0099FF"/>
          <w:spacing w:val="-3"/>
          <w:sz w:val="24"/>
          <w:u w:color="0000FF"/>
        </w:rPr>
        <w:t>(Пункт 13 изменен и дополнен решением Совета директоров от 20.05.2019 г. (протокол № 6)</w:t>
      </w:r>
      <w:r w:rsidR="00AE6BB6">
        <w:rPr>
          <w:rFonts w:asciiTheme="minorHAnsi" w:hAnsiTheme="minorHAnsi" w:cstheme="minorHAnsi"/>
          <w:i/>
          <w:snapToGrid w:val="0"/>
          <w:color w:val="0099FF"/>
          <w:spacing w:val="-3"/>
          <w:sz w:val="24"/>
          <w:u w:color="0000FF"/>
        </w:rPr>
        <w:t xml:space="preserve">, </w:t>
      </w:r>
      <w:r w:rsidR="00AE6BB6" w:rsidRPr="00E27FC5">
        <w:rPr>
          <w:rFonts w:asciiTheme="minorHAnsi" w:hAnsiTheme="minorHAnsi" w:cstheme="minorHAnsi"/>
          <w:i/>
          <w:snapToGrid w:val="0"/>
          <w:color w:val="0099FF"/>
          <w:spacing w:val="-3"/>
          <w:sz w:val="24"/>
          <w:u w:color="0000FF"/>
        </w:rPr>
        <w:t>изменен решением Совета директоров от 25.08.2021 г. (протокол № 8)</w:t>
      </w:r>
      <w:r w:rsidRPr="003356B2">
        <w:rPr>
          <w:rFonts w:asciiTheme="minorHAnsi" w:hAnsiTheme="minorHAnsi" w:cstheme="minorHAnsi"/>
          <w:i/>
          <w:snapToGrid w:val="0"/>
          <w:color w:val="0099FF"/>
          <w:spacing w:val="-3"/>
          <w:sz w:val="24"/>
          <w:u w:color="0000FF"/>
        </w:rPr>
        <w:t>)</w:t>
      </w:r>
    </w:p>
    <w:p w14:paraId="40481AC2" w14:textId="005464E7"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hAnsi="Times New Roman"/>
          <w:sz w:val="24"/>
          <w:szCs w:val="24"/>
          <w:lang w:eastAsia="ru-RU"/>
        </w:rPr>
        <w:t xml:space="preserve">14. </w:t>
      </w:r>
      <w:r w:rsidRPr="003356B2">
        <w:rPr>
          <w:rFonts w:ascii="Times New Roman" w:eastAsia="Times New Roman" w:hAnsi="Times New Roman"/>
          <w:sz w:val="24"/>
          <w:szCs w:val="24"/>
          <w:lang w:eastAsia="ru-RU"/>
        </w:rPr>
        <w:t>В целях проведения ежегодного обязательного аудита специального назначения ответственное подразделение уведомляет Акционера Банка о планировании проведения аудита специального назначения до 1 октября года, предшествующего планируемому.</w:t>
      </w:r>
    </w:p>
    <w:p w14:paraId="29374B23" w14:textId="520653AB" w:rsidR="00337AD2" w:rsidRPr="003356B2" w:rsidRDefault="00337AD2" w:rsidP="00337AD2">
      <w:pPr>
        <w:tabs>
          <w:tab w:val="left" w:pos="567"/>
        </w:tabs>
        <w:spacing w:after="0" w:line="240" w:lineRule="auto"/>
        <w:ind w:firstLine="709"/>
        <w:jc w:val="both"/>
        <w:rPr>
          <w:rFonts w:ascii="Times New Roman" w:eastAsia="Times New Roman" w:hAnsi="Times New Roman"/>
          <w:sz w:val="24"/>
          <w:szCs w:val="24"/>
        </w:rPr>
      </w:pPr>
      <w:r w:rsidRPr="003356B2">
        <w:rPr>
          <w:rFonts w:ascii="Times New Roman" w:eastAsia="Times New Roman" w:hAnsi="Times New Roman"/>
          <w:sz w:val="24"/>
          <w:szCs w:val="24"/>
        </w:rPr>
        <w:t xml:space="preserve">Подразделение </w:t>
      </w:r>
      <w:hyperlink r:id="rId15" w:history="1">
        <w:r w:rsidR="00E147D5" w:rsidRPr="003356B2">
          <w:rPr>
            <w:rFonts w:ascii="Times New Roman" w:eastAsia="Times New Roman" w:hAnsi="Times New Roman"/>
            <w:sz w:val="24"/>
            <w:szCs w:val="24"/>
          </w:rPr>
          <w:t>планирования и стратегического анализа</w:t>
        </w:r>
      </w:hyperlink>
      <w:r w:rsidR="00E147D5" w:rsidRPr="003356B2">
        <w:t xml:space="preserve"> </w:t>
      </w:r>
      <w:r w:rsidRPr="003356B2">
        <w:rPr>
          <w:rFonts w:ascii="Times New Roman" w:eastAsia="Times New Roman" w:hAnsi="Times New Roman"/>
          <w:sz w:val="24"/>
          <w:szCs w:val="24"/>
        </w:rPr>
        <w:t>по результатам проведенного аудита специального назначения проводит следующие процедуры:</w:t>
      </w:r>
    </w:p>
    <w:p w14:paraId="494A3C34" w14:textId="77777777" w:rsidR="00337AD2" w:rsidRPr="003356B2" w:rsidRDefault="00337AD2" w:rsidP="00337AD2">
      <w:pPr>
        <w:tabs>
          <w:tab w:val="left" w:pos="0"/>
        </w:tabs>
        <w:spacing w:after="0" w:line="240" w:lineRule="auto"/>
        <w:ind w:firstLine="709"/>
        <w:jc w:val="both"/>
        <w:rPr>
          <w:rFonts w:ascii="Times New Roman" w:eastAsia="Times New Roman" w:hAnsi="Times New Roman"/>
          <w:sz w:val="24"/>
          <w:szCs w:val="24"/>
        </w:rPr>
      </w:pPr>
      <w:r w:rsidRPr="003356B2">
        <w:rPr>
          <w:rFonts w:ascii="Times New Roman" w:eastAsia="Times New Roman" w:hAnsi="Times New Roman"/>
          <w:sz w:val="24"/>
          <w:szCs w:val="24"/>
        </w:rPr>
        <w:t xml:space="preserve">1) представление аудиторского заключения для рассмотрения Правлению Банка </w:t>
      </w:r>
    </w:p>
    <w:p w14:paraId="3FF48376" w14:textId="77777777" w:rsidR="00337AD2" w:rsidRPr="003356B2" w:rsidRDefault="00337AD2" w:rsidP="00337AD2">
      <w:pPr>
        <w:tabs>
          <w:tab w:val="left" w:pos="0"/>
        </w:tabs>
        <w:spacing w:after="0" w:line="240" w:lineRule="auto"/>
        <w:ind w:firstLine="709"/>
        <w:jc w:val="both"/>
        <w:rPr>
          <w:rFonts w:ascii="Times New Roman" w:eastAsia="Times New Roman" w:hAnsi="Times New Roman"/>
          <w:sz w:val="24"/>
          <w:szCs w:val="24"/>
        </w:rPr>
      </w:pPr>
      <w:r w:rsidRPr="003356B2">
        <w:rPr>
          <w:rFonts w:ascii="Times New Roman" w:eastAsia="Times New Roman" w:hAnsi="Times New Roman"/>
          <w:sz w:val="24"/>
          <w:szCs w:val="24"/>
        </w:rPr>
        <w:t xml:space="preserve">2) </w:t>
      </w:r>
      <w:r w:rsidRPr="003356B2">
        <w:rPr>
          <w:rFonts w:ascii="Times New Roman" w:hAnsi="Times New Roman"/>
          <w:sz w:val="24"/>
          <w:szCs w:val="24"/>
        </w:rPr>
        <w:t>при наличии рекомендаций от внешнего аудитора</w:t>
      </w:r>
      <w:r w:rsidRPr="003356B2">
        <w:rPr>
          <w:rFonts w:ascii="Times New Roman" w:eastAsia="Times New Roman" w:hAnsi="Times New Roman"/>
          <w:sz w:val="24"/>
          <w:szCs w:val="24"/>
        </w:rPr>
        <w:t xml:space="preserve"> утверждение Правлением Банка плана мероприятий по устранению нарушений по результатам внешнего аудита;</w:t>
      </w:r>
    </w:p>
    <w:p w14:paraId="22642747" w14:textId="77777777" w:rsidR="00337AD2" w:rsidRPr="003356B2" w:rsidRDefault="00337AD2" w:rsidP="00337AD2">
      <w:pPr>
        <w:tabs>
          <w:tab w:val="left" w:pos="567"/>
        </w:tabs>
        <w:spacing w:after="0" w:line="240" w:lineRule="auto"/>
        <w:ind w:firstLine="709"/>
        <w:jc w:val="both"/>
        <w:rPr>
          <w:rFonts w:ascii="Times New Roman" w:eastAsia="Times New Roman" w:hAnsi="Times New Roman"/>
          <w:sz w:val="24"/>
          <w:szCs w:val="24"/>
        </w:rPr>
      </w:pPr>
      <w:r w:rsidRPr="003356B2">
        <w:rPr>
          <w:rFonts w:ascii="Times New Roman" w:eastAsia="Times New Roman" w:hAnsi="Times New Roman"/>
          <w:sz w:val="24"/>
          <w:szCs w:val="24"/>
        </w:rPr>
        <w:t xml:space="preserve">3) представление аудиторского заключения и, </w:t>
      </w:r>
      <w:r w:rsidRPr="003356B2">
        <w:rPr>
          <w:rFonts w:ascii="Times New Roman" w:hAnsi="Times New Roman"/>
          <w:sz w:val="24"/>
          <w:szCs w:val="24"/>
        </w:rPr>
        <w:t>при наличии рекомендаций от внешнего аудитора,</w:t>
      </w:r>
      <w:r w:rsidRPr="003356B2">
        <w:rPr>
          <w:rFonts w:ascii="Times New Roman" w:eastAsia="Times New Roman" w:hAnsi="Times New Roman"/>
          <w:sz w:val="24"/>
          <w:szCs w:val="24"/>
        </w:rPr>
        <w:t xml:space="preserve"> плана мероприятий по устранению нарушений по результатам внешнего аудита для рассмотрения комитету по аудиту совета директоров Банка;</w:t>
      </w:r>
    </w:p>
    <w:p w14:paraId="7743875C" w14:textId="3254806D" w:rsidR="00337AD2" w:rsidRPr="003356B2" w:rsidRDefault="00337AD2" w:rsidP="00337AD2">
      <w:pPr>
        <w:pStyle w:val="a4"/>
        <w:tabs>
          <w:tab w:val="left" w:pos="851"/>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4) доведение подразделением </w:t>
      </w:r>
      <w:hyperlink r:id="rId16" w:history="1">
        <w:r w:rsidR="00E147D5" w:rsidRPr="003356B2">
          <w:rPr>
            <w:rFonts w:ascii="Times New Roman" w:eastAsia="Times New Roman" w:hAnsi="Times New Roman"/>
            <w:sz w:val="24"/>
            <w:szCs w:val="24"/>
            <w:lang w:eastAsia="ru-RU"/>
          </w:rPr>
          <w:t>планирования и стратегического анализа</w:t>
        </w:r>
      </w:hyperlink>
      <w:r w:rsidRPr="003356B2">
        <w:rPr>
          <w:rFonts w:ascii="Times New Roman" w:eastAsia="Times New Roman" w:hAnsi="Times New Roman"/>
          <w:sz w:val="24"/>
          <w:szCs w:val="24"/>
          <w:lang w:eastAsia="ru-RU"/>
        </w:rPr>
        <w:t xml:space="preserve"> до Акционера Банка аудиторского заключения путем направления официального письма;</w:t>
      </w:r>
    </w:p>
    <w:p w14:paraId="47AF7FC5" w14:textId="3D560BF9" w:rsidR="004220AB" w:rsidRPr="003356B2" w:rsidRDefault="00337AD2" w:rsidP="004220AB">
      <w:pPr>
        <w:pStyle w:val="a4"/>
        <w:tabs>
          <w:tab w:val="left" w:pos="567"/>
          <w:tab w:val="left" w:pos="1296"/>
        </w:tabs>
        <w:spacing w:after="120" w:line="240" w:lineRule="auto"/>
        <w:ind w:left="0" w:firstLine="709"/>
        <w:jc w:val="both"/>
        <w:rPr>
          <w:rFonts w:ascii="Times New Roman" w:eastAsia="Times New Roman" w:hAnsi="Times New Roman"/>
          <w:sz w:val="24"/>
          <w:szCs w:val="24"/>
        </w:rPr>
      </w:pPr>
      <w:r w:rsidRPr="003356B2">
        <w:rPr>
          <w:rFonts w:ascii="Times New Roman" w:hAnsi="Times New Roman"/>
          <w:sz w:val="24"/>
          <w:szCs w:val="24"/>
        </w:rPr>
        <w:t xml:space="preserve">5) при наличии рекомендаций от внешнего аудитора доведение до сведения совета директоров Банка письма руководству и плана мероприятий по </w:t>
      </w:r>
      <w:r w:rsidRPr="003356B2">
        <w:rPr>
          <w:rFonts w:ascii="Times New Roman" w:eastAsia="Times New Roman" w:hAnsi="Times New Roman"/>
          <w:sz w:val="24"/>
          <w:szCs w:val="24"/>
        </w:rPr>
        <w:t>устранению нарушений по результатам внешнего аудита</w:t>
      </w:r>
      <w:r w:rsidR="005F3215" w:rsidRPr="003356B2">
        <w:rPr>
          <w:rFonts w:ascii="Times New Roman" w:hAnsi="Times New Roman"/>
          <w:sz w:val="24"/>
          <w:szCs w:val="24"/>
          <w:lang w:eastAsia="ru-RU"/>
        </w:rPr>
        <w:t>.</w:t>
      </w:r>
      <w:r w:rsidRPr="003356B2">
        <w:rPr>
          <w:rFonts w:ascii="Times New Roman" w:hAnsi="Times New Roman"/>
          <w:sz w:val="24"/>
          <w:szCs w:val="24"/>
          <w:lang w:eastAsia="ru-RU"/>
        </w:rPr>
        <w:t xml:space="preserve"> </w:t>
      </w:r>
      <w:r w:rsidRPr="003356B2">
        <w:rPr>
          <w:rFonts w:asciiTheme="minorHAnsi" w:hAnsiTheme="minorHAnsi" w:cstheme="minorHAnsi"/>
          <w:i/>
          <w:snapToGrid w:val="0"/>
          <w:color w:val="0099FF"/>
          <w:spacing w:val="-3"/>
          <w:sz w:val="24"/>
          <w:u w:color="0000FF"/>
        </w:rPr>
        <w:t>(Пункт 14 изменен и дополнен решением Совета директоров от 20.05.2019 г. (протокол № 6))</w:t>
      </w:r>
      <w:r w:rsidR="004220AB" w:rsidRPr="003356B2">
        <w:rPr>
          <w:rFonts w:asciiTheme="minorHAnsi" w:hAnsiTheme="minorHAnsi" w:cstheme="minorHAnsi"/>
          <w:i/>
          <w:snapToGrid w:val="0"/>
          <w:color w:val="0099FF"/>
          <w:spacing w:val="-3"/>
          <w:sz w:val="24"/>
          <w:u w:color="0000FF"/>
        </w:rPr>
        <w:t>, Пункт 14 изменен решением Совета директоров от 04.03.2021 г. (протокол № 2))</w:t>
      </w:r>
    </w:p>
    <w:p w14:paraId="78953458" w14:textId="77777777" w:rsidR="00AB5A3A" w:rsidRPr="003356B2" w:rsidRDefault="00AB5A3A" w:rsidP="00641B2C">
      <w:pPr>
        <w:pStyle w:val="a4"/>
        <w:numPr>
          <w:ilvl w:val="2"/>
          <w:numId w:val="6"/>
        </w:numPr>
        <w:tabs>
          <w:tab w:val="left" w:pos="567"/>
          <w:tab w:val="left" w:pos="851"/>
          <w:tab w:val="left" w:pos="1134"/>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 xml:space="preserve">Аудит по налогам Банк проводит по мере необходимости в соответствии с законодательством Республики Казахстан. </w:t>
      </w:r>
    </w:p>
    <w:p w14:paraId="2BDCB590" w14:textId="4EDFCE16" w:rsidR="00337AD2" w:rsidRPr="003356B2" w:rsidRDefault="009C70B0" w:rsidP="00337AD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lang w:eastAsia="ru-RU"/>
        </w:rPr>
        <w:t>Аудит иной информации пр</w:t>
      </w:r>
      <w:r w:rsidR="00255B71" w:rsidRPr="003356B2">
        <w:rPr>
          <w:rFonts w:ascii="Times New Roman" w:hAnsi="Times New Roman"/>
          <w:sz w:val="24"/>
          <w:szCs w:val="24"/>
          <w:lang w:eastAsia="ru-RU"/>
        </w:rPr>
        <w:t>оводится на основании требований</w:t>
      </w:r>
      <w:r w:rsidRPr="003356B2">
        <w:rPr>
          <w:rFonts w:ascii="Times New Roman" w:hAnsi="Times New Roman"/>
          <w:sz w:val="24"/>
          <w:szCs w:val="24"/>
          <w:lang w:eastAsia="ru-RU"/>
        </w:rPr>
        <w:t xml:space="preserve"> Закон</w:t>
      </w:r>
      <w:r w:rsidR="00255B71" w:rsidRPr="003356B2">
        <w:rPr>
          <w:rFonts w:ascii="Times New Roman" w:hAnsi="Times New Roman"/>
          <w:sz w:val="24"/>
          <w:szCs w:val="24"/>
          <w:lang w:eastAsia="ru-RU"/>
        </w:rPr>
        <w:t>а</w:t>
      </w:r>
      <w:r w:rsidRPr="003356B2">
        <w:rPr>
          <w:rFonts w:ascii="Times New Roman" w:hAnsi="Times New Roman"/>
          <w:sz w:val="24"/>
          <w:szCs w:val="24"/>
          <w:lang w:eastAsia="ru-RU"/>
        </w:rPr>
        <w:t xml:space="preserve"> о банках</w:t>
      </w:r>
      <w:r w:rsidR="00255B71" w:rsidRPr="003356B2">
        <w:rPr>
          <w:rFonts w:ascii="Times New Roman" w:hAnsi="Times New Roman"/>
          <w:sz w:val="24"/>
          <w:szCs w:val="24"/>
          <w:lang w:eastAsia="ru-RU"/>
        </w:rPr>
        <w:t>,</w:t>
      </w:r>
      <w:r w:rsidRPr="003356B2">
        <w:rPr>
          <w:rFonts w:ascii="Times New Roman" w:hAnsi="Times New Roman"/>
          <w:sz w:val="24"/>
          <w:szCs w:val="24"/>
          <w:lang w:eastAsia="ru-RU"/>
        </w:rPr>
        <w:t xml:space="preserve"> </w:t>
      </w:r>
      <w:r w:rsidR="00255B71" w:rsidRPr="003356B2">
        <w:rPr>
          <w:rFonts w:ascii="Times New Roman" w:hAnsi="Times New Roman"/>
          <w:sz w:val="24"/>
          <w:szCs w:val="24"/>
          <w:lang w:eastAsia="ru-RU"/>
        </w:rPr>
        <w:t xml:space="preserve">Закона Республики Казахстан "Об аудиторской деятельности" и </w:t>
      </w:r>
      <w:r w:rsidR="00255B71" w:rsidRPr="003356B2">
        <w:rPr>
          <w:rFonts w:ascii="Times New Roman" w:hAnsi="Times New Roman"/>
          <w:sz w:val="24"/>
          <w:szCs w:val="24"/>
        </w:rPr>
        <w:t xml:space="preserve">постановления </w:t>
      </w:r>
      <w:r w:rsidR="00836CBF" w:rsidRPr="003164F8">
        <w:rPr>
          <w:rFonts w:ascii="Times New Roman" w:hAnsi="Times New Roman"/>
          <w:sz w:val="24"/>
          <w:szCs w:val="24"/>
        </w:rPr>
        <w:t>Правления АРРФР № 34</w:t>
      </w:r>
      <w:r w:rsidR="00255B71" w:rsidRPr="003356B2">
        <w:rPr>
          <w:rFonts w:ascii="Times New Roman" w:hAnsi="Times New Roman"/>
          <w:sz w:val="24"/>
          <w:szCs w:val="24"/>
        </w:rPr>
        <w:t>.</w:t>
      </w:r>
      <w:r w:rsidR="00337AD2" w:rsidRPr="003356B2">
        <w:rPr>
          <w:rFonts w:ascii="Times New Roman" w:hAnsi="Times New Roman"/>
          <w:sz w:val="24"/>
          <w:szCs w:val="24"/>
          <w:lang w:eastAsia="ru-RU"/>
        </w:rPr>
        <w:t xml:space="preserve"> </w:t>
      </w:r>
      <w:r w:rsidR="00337AD2" w:rsidRPr="003356B2">
        <w:rPr>
          <w:rFonts w:asciiTheme="minorHAnsi" w:hAnsiTheme="minorHAnsi" w:cstheme="minorHAnsi"/>
          <w:i/>
          <w:snapToGrid w:val="0"/>
          <w:color w:val="0099FF"/>
          <w:spacing w:val="-3"/>
          <w:sz w:val="24"/>
          <w:u w:color="0000FF"/>
        </w:rPr>
        <w:t>(Пункт 15 изменен решением Совета директоров от 20.05.2019 г. (протокол № 6)</w:t>
      </w:r>
      <w:r w:rsidR="00836CBF">
        <w:rPr>
          <w:rFonts w:asciiTheme="minorHAnsi" w:hAnsiTheme="minorHAnsi" w:cstheme="minorHAnsi"/>
          <w:i/>
          <w:snapToGrid w:val="0"/>
          <w:color w:val="0099FF"/>
          <w:spacing w:val="-3"/>
          <w:sz w:val="24"/>
          <w:u w:color="0000FF"/>
        </w:rPr>
        <w:t xml:space="preserve">; изменен решением Совета директоров от </w:t>
      </w:r>
      <w:r w:rsidR="00C60C12">
        <w:rPr>
          <w:rFonts w:asciiTheme="minorHAnsi" w:hAnsiTheme="minorHAnsi" w:cstheme="minorHAnsi"/>
          <w:i/>
          <w:snapToGrid w:val="0"/>
          <w:color w:val="0099FF"/>
          <w:spacing w:val="-3"/>
          <w:sz w:val="24"/>
          <w:u w:color="0000FF"/>
        </w:rPr>
        <w:t>10</w:t>
      </w:r>
      <w:r w:rsidR="00836CBF">
        <w:rPr>
          <w:rFonts w:asciiTheme="minorHAnsi" w:hAnsiTheme="minorHAnsi" w:cstheme="minorHAnsi"/>
          <w:i/>
          <w:snapToGrid w:val="0"/>
          <w:color w:val="0099FF"/>
          <w:spacing w:val="-3"/>
          <w:sz w:val="24"/>
          <w:u w:color="0000FF"/>
        </w:rPr>
        <w:t>.06.2026 г. (протокол №</w:t>
      </w:r>
      <w:r w:rsidR="00C60C12">
        <w:rPr>
          <w:rFonts w:asciiTheme="minorHAnsi" w:hAnsiTheme="minorHAnsi" w:cstheme="minorHAnsi"/>
          <w:i/>
          <w:snapToGrid w:val="0"/>
          <w:color w:val="0099FF"/>
          <w:spacing w:val="-3"/>
          <w:sz w:val="24"/>
          <w:u w:color="0000FF"/>
        </w:rPr>
        <w:t>11</w:t>
      </w:r>
      <w:r w:rsidR="00836CBF">
        <w:rPr>
          <w:rFonts w:asciiTheme="minorHAnsi" w:hAnsiTheme="minorHAnsi" w:cstheme="minorHAnsi"/>
          <w:i/>
          <w:snapToGrid w:val="0"/>
          <w:color w:val="0099FF"/>
          <w:spacing w:val="-3"/>
          <w:sz w:val="24"/>
          <w:u w:color="0000FF"/>
        </w:rPr>
        <w:t>)</w:t>
      </w:r>
      <w:r w:rsidR="00337AD2" w:rsidRPr="003356B2">
        <w:rPr>
          <w:rFonts w:asciiTheme="minorHAnsi" w:hAnsiTheme="minorHAnsi" w:cstheme="minorHAnsi"/>
          <w:i/>
          <w:snapToGrid w:val="0"/>
          <w:color w:val="0099FF"/>
          <w:spacing w:val="-3"/>
          <w:sz w:val="24"/>
          <w:u w:color="0000FF"/>
        </w:rPr>
        <w:t>)</w:t>
      </w:r>
    </w:p>
    <w:p w14:paraId="1BAE083D" w14:textId="77777777" w:rsidR="00AB5A3A" w:rsidRPr="003356B2" w:rsidRDefault="00AB5A3A" w:rsidP="00337AD2">
      <w:pPr>
        <w:pStyle w:val="1"/>
        <w:tabs>
          <w:tab w:val="left" w:pos="567"/>
        </w:tabs>
        <w:spacing w:before="0" w:after="120" w:line="240" w:lineRule="auto"/>
        <w:ind w:firstLine="709"/>
        <w:jc w:val="center"/>
        <w:rPr>
          <w:rFonts w:ascii="Times New Roman" w:hAnsi="Times New Roman"/>
          <w:sz w:val="24"/>
          <w:szCs w:val="24"/>
        </w:rPr>
      </w:pPr>
      <w:bookmarkStart w:id="2" w:name="_Toc9935433"/>
      <w:r w:rsidRPr="003356B2">
        <w:rPr>
          <w:rFonts w:ascii="Times New Roman" w:hAnsi="Times New Roman"/>
          <w:color w:val="auto"/>
          <w:sz w:val="24"/>
          <w:szCs w:val="24"/>
        </w:rPr>
        <w:lastRenderedPageBreak/>
        <w:t>Глава 3. Ограничение на проведение внешнего аудита и прием на работу в Банк работников внешнего аудитора</w:t>
      </w:r>
      <w:bookmarkEnd w:id="2"/>
    </w:p>
    <w:p w14:paraId="7E7EC8A0" w14:textId="7A56D0AE" w:rsidR="00AB5A3A" w:rsidRPr="003356B2" w:rsidRDefault="00AB5A3A" w:rsidP="00337AD2">
      <w:pPr>
        <w:pStyle w:val="a4"/>
        <w:numPr>
          <w:ilvl w:val="2"/>
          <w:numId w:val="6"/>
        </w:numPr>
        <w:tabs>
          <w:tab w:val="left" w:pos="567"/>
          <w:tab w:val="left" w:pos="851"/>
        </w:tabs>
        <w:spacing w:after="0" w:line="240" w:lineRule="auto"/>
        <w:ind w:left="0" w:firstLine="709"/>
        <w:jc w:val="both"/>
        <w:rPr>
          <w:rFonts w:ascii="Times New Roman" w:hAnsi="Times New Roman"/>
          <w:sz w:val="24"/>
          <w:szCs w:val="24"/>
          <w:lang w:eastAsia="ru-RU"/>
        </w:rPr>
      </w:pPr>
      <w:r w:rsidRPr="003356B2">
        <w:rPr>
          <w:rFonts w:ascii="Times New Roman" w:hAnsi="Times New Roman"/>
          <w:sz w:val="24"/>
          <w:szCs w:val="24"/>
          <w:lang w:eastAsia="ru-RU"/>
        </w:rPr>
        <w:t xml:space="preserve">Ограничения на проведение внешнего аудита, установленные законодательством об аудиторской деятельности и банковским законодательством подлежат раскрытию в технической спецификации с требованием отражения в заявке на участие в тендере подтверждений потенциальных поставщиков об отсутствии ограничений на проведение аудита. </w:t>
      </w:r>
    </w:p>
    <w:p w14:paraId="60E3925E" w14:textId="77777777" w:rsidR="00AB5A3A" w:rsidRPr="003356B2" w:rsidRDefault="00AB5A3A" w:rsidP="00337AD2">
      <w:pPr>
        <w:pStyle w:val="af9"/>
        <w:tabs>
          <w:tab w:val="left" w:pos="567"/>
        </w:tabs>
        <w:ind w:left="0" w:right="0" w:firstLine="709"/>
        <w:rPr>
          <w:lang w:eastAsia="en-US"/>
        </w:rPr>
      </w:pPr>
      <w:r w:rsidRPr="003356B2">
        <w:t>Не допускается выбор внешнего аудитора в случае установления факта, ограничивающего проведение аудита внешним аудитором.</w:t>
      </w:r>
    </w:p>
    <w:p w14:paraId="1572FDE3" w14:textId="77777777" w:rsidR="00AB5A3A" w:rsidRPr="003356B2" w:rsidRDefault="00AB5A3A" w:rsidP="00337AD2">
      <w:pPr>
        <w:pStyle w:val="a4"/>
        <w:numPr>
          <w:ilvl w:val="0"/>
          <w:numId w:val="28"/>
        </w:numPr>
        <w:tabs>
          <w:tab w:val="left" w:pos="567"/>
        </w:tabs>
        <w:spacing w:after="0" w:line="240" w:lineRule="auto"/>
        <w:ind w:left="0" w:firstLine="709"/>
        <w:jc w:val="both"/>
        <w:rPr>
          <w:rFonts w:ascii="Times New Roman" w:hAnsi="Times New Roman"/>
          <w:sz w:val="24"/>
          <w:szCs w:val="24"/>
        </w:rPr>
      </w:pPr>
      <w:r w:rsidRPr="003356B2">
        <w:rPr>
          <w:rFonts w:ascii="Times New Roman" w:hAnsi="Times New Roman"/>
          <w:sz w:val="24"/>
          <w:szCs w:val="24"/>
        </w:rPr>
        <w:t>При оценке Банком ограничения на проведение внешнего аудита в виде конфликта интересов (</w:t>
      </w:r>
      <w:r w:rsidRPr="003356B2">
        <w:rPr>
          <w:rStyle w:val="s0"/>
          <w:color w:val="auto"/>
        </w:rPr>
        <w:t xml:space="preserve">ситуации, при которой заинтересованность аудиторской организации может повлиять на ее мнение о достоверности данных) </w:t>
      </w:r>
      <w:r w:rsidRPr="003356B2">
        <w:rPr>
          <w:rFonts w:ascii="Times New Roman" w:hAnsi="Times New Roman"/>
          <w:sz w:val="24"/>
          <w:szCs w:val="24"/>
        </w:rPr>
        <w:t>Банк должен рассматривать возможность (</w:t>
      </w:r>
      <w:r w:rsidRPr="003356B2">
        <w:rPr>
          <w:rFonts w:ascii="Times New Roman" w:eastAsia="Times New Roman" w:hAnsi="Times New Roman"/>
          <w:sz w:val="24"/>
          <w:szCs w:val="24"/>
          <w:lang w:eastAsia="ru-RU"/>
        </w:rPr>
        <w:t>риск) возникновения угроз независимости для внешнего аудитора вследствие:</w:t>
      </w:r>
    </w:p>
    <w:p w14:paraId="7782A9DB" w14:textId="5AF1733A" w:rsidR="00AB5A3A" w:rsidRPr="003356B2" w:rsidRDefault="00641B2C" w:rsidP="00337AD2">
      <w:pPr>
        <w:numPr>
          <w:ilvl w:val="0"/>
          <w:numId w:val="8"/>
        </w:numPr>
        <w:tabs>
          <w:tab w:val="left" w:pos="567"/>
          <w:tab w:val="left" w:pos="1134"/>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характера</w:t>
      </w:r>
      <w:r w:rsidR="00AB5A3A" w:rsidRPr="003356B2">
        <w:rPr>
          <w:rFonts w:ascii="Times New Roman" w:eastAsia="Times New Roman" w:hAnsi="Times New Roman"/>
          <w:sz w:val="24"/>
          <w:szCs w:val="24"/>
          <w:lang w:eastAsia="ru-RU"/>
        </w:rPr>
        <w:t xml:space="preserve"> услуг, ранее полученных от данного внешнего аудитора;</w:t>
      </w:r>
    </w:p>
    <w:p w14:paraId="6ABB1FD5" w14:textId="6270BDE0" w:rsidR="00AB5A3A" w:rsidRPr="003356B2" w:rsidRDefault="00641B2C" w:rsidP="00337AD2">
      <w:pPr>
        <w:numPr>
          <w:ilvl w:val="0"/>
          <w:numId w:val="8"/>
        </w:numPr>
        <w:tabs>
          <w:tab w:val="left" w:pos="567"/>
          <w:tab w:val="left" w:pos="1134"/>
        </w:tabs>
        <w:spacing w:after="120" w:line="240" w:lineRule="auto"/>
        <w:ind w:left="0" w:right="23"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финансовых</w:t>
      </w:r>
      <w:r w:rsidR="00AB5A3A" w:rsidRPr="003356B2">
        <w:rPr>
          <w:rFonts w:ascii="Times New Roman" w:eastAsia="Times New Roman" w:hAnsi="Times New Roman"/>
          <w:sz w:val="24"/>
          <w:szCs w:val="24"/>
          <w:lang w:eastAsia="ru-RU"/>
        </w:rPr>
        <w:t xml:space="preserve"> или деловых отношений с данным внешним аудитором в течение или после периода, охватываемого аудитом. </w:t>
      </w:r>
    </w:p>
    <w:p w14:paraId="27C1102A" w14:textId="77777777" w:rsidR="00AB5A3A" w:rsidRPr="003356B2" w:rsidRDefault="00AB5A3A" w:rsidP="00E31912">
      <w:pPr>
        <w:pStyle w:val="a4"/>
        <w:numPr>
          <w:ilvl w:val="0"/>
          <w:numId w:val="28"/>
        </w:numPr>
        <w:tabs>
          <w:tab w:val="left" w:pos="567"/>
        </w:tabs>
        <w:spacing w:after="12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В случае непринятия или невозможности принятия мер Банком для исключения угрозы самоконтроля для внешнего аудитора или сведения ее к приемлемому уровню, Банк не может получать услуги по внешнему аудиту от такого внешнего аудитора.</w:t>
      </w:r>
    </w:p>
    <w:p w14:paraId="3495D04F" w14:textId="77777777" w:rsidR="00AB5A3A" w:rsidRPr="003356B2" w:rsidRDefault="00AB5A3A" w:rsidP="00E31912">
      <w:pPr>
        <w:numPr>
          <w:ilvl w:val="0"/>
          <w:numId w:val="28"/>
        </w:numPr>
        <w:tabs>
          <w:tab w:val="left" w:pos="567"/>
        </w:tabs>
        <w:spacing w:after="12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Согласно Кодексу этики профессиональных аудиторов, оказание ряда несвязанных с аудитом финансовой отчетности услуг (неаудиторских услуг) может создать угрозу для возникновения конфликта интересов, влияющих на независимость внешнего аудитора. При этом Банку, как лицу, заинтересованному в получении услуг, также необходимо оценивать значимость любой угрозы, создаваемой получением таких услуг: в ряде случаев ее можно исключить или свести до приемлемого уровня путем использования мер предосторожности. В других случаях такую угрозу невозможно свести до приемлемого уровня никакими мерами предосторожности.</w:t>
      </w:r>
    </w:p>
    <w:p w14:paraId="72653140" w14:textId="77777777" w:rsidR="00AB5A3A" w:rsidRPr="003356B2" w:rsidRDefault="00AB5A3A" w:rsidP="00E31912">
      <w:pPr>
        <w:numPr>
          <w:ilvl w:val="0"/>
          <w:numId w:val="28"/>
        </w:numPr>
        <w:tabs>
          <w:tab w:val="left" w:pos="567"/>
          <w:tab w:val="left" w:pos="1296"/>
        </w:tabs>
        <w:spacing w:after="120" w:line="240" w:lineRule="auto"/>
        <w:ind w:left="0" w:right="14"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С целью обеспечения независимости суждения внешнего аудитора, осуществляющего аудит финансовой отчетности, аудит по налогам, аудит специального назначения запрещается приобретение и/или получение Банком услуг данного аудитора по ведению бухгалтерского учета и составлению финансовой отчетности.</w:t>
      </w:r>
      <w:r w:rsidRPr="003356B2">
        <w:rPr>
          <w:sz w:val="24"/>
          <w:szCs w:val="24"/>
        </w:rPr>
        <w:t xml:space="preserve"> </w:t>
      </w:r>
    </w:p>
    <w:p w14:paraId="2F1F5A30" w14:textId="73BD7CE3" w:rsidR="00AB5A3A" w:rsidRPr="003356B2" w:rsidRDefault="00337AD2" w:rsidP="00337AD2">
      <w:pPr>
        <w:shd w:val="clear" w:color="auto" w:fill="FFFFFF"/>
        <w:tabs>
          <w:tab w:val="left" w:pos="709"/>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21. </w:t>
      </w:r>
      <w:r w:rsidR="00AB5A3A" w:rsidRPr="003356B2">
        <w:rPr>
          <w:rFonts w:ascii="Times New Roman" w:eastAsia="Times New Roman" w:hAnsi="Times New Roman"/>
          <w:sz w:val="24"/>
          <w:szCs w:val="24"/>
          <w:lang w:eastAsia="ru-RU"/>
        </w:rPr>
        <w:t xml:space="preserve">По следующим видам услуг, получаемых от внешнего аудитора, осуществляющего </w:t>
      </w:r>
      <w:r w:rsidR="00804487" w:rsidRPr="003356B2">
        <w:rPr>
          <w:rFonts w:ascii="Times New Roman" w:eastAsia="Times New Roman" w:hAnsi="Times New Roman"/>
          <w:sz w:val="24"/>
          <w:szCs w:val="24"/>
          <w:lang w:eastAsia="ru-RU"/>
        </w:rPr>
        <w:t xml:space="preserve">внешний </w:t>
      </w:r>
      <w:r w:rsidR="00AB5A3A" w:rsidRPr="003356B2">
        <w:rPr>
          <w:rFonts w:ascii="Times New Roman" w:eastAsia="Times New Roman" w:hAnsi="Times New Roman"/>
          <w:sz w:val="24"/>
          <w:szCs w:val="24"/>
          <w:lang w:eastAsia="ru-RU"/>
        </w:rPr>
        <w:t>аудит, может возникнуть конфликт интересов, влияющий на его независимость:</w:t>
      </w:r>
      <w:r w:rsidRPr="003356B2">
        <w:rPr>
          <w:rFonts w:ascii="Times New Roman" w:eastAsia="Times New Roman" w:hAnsi="Times New Roman"/>
          <w:sz w:val="24"/>
          <w:szCs w:val="24"/>
          <w:lang w:eastAsia="ru-RU"/>
        </w:rPr>
        <w:t xml:space="preserve"> </w:t>
      </w:r>
      <w:r w:rsidRPr="003356B2">
        <w:rPr>
          <w:rFonts w:asciiTheme="minorHAnsi" w:hAnsiTheme="minorHAnsi" w:cstheme="minorHAnsi"/>
          <w:i/>
          <w:snapToGrid w:val="0"/>
          <w:color w:val="0099FF"/>
          <w:spacing w:val="-3"/>
          <w:sz w:val="24"/>
          <w:u w:color="0000FF"/>
        </w:rPr>
        <w:t>(Абзац первый пункта 21 изменен решением Совета директоров от 20.05.2019 г. (протокол № 6))</w:t>
      </w:r>
    </w:p>
    <w:p w14:paraId="60D3B9AE" w14:textId="77777777" w:rsidR="00AB5A3A" w:rsidRPr="003356B2" w:rsidRDefault="00AB5A3A" w:rsidP="00337AD2">
      <w:pPr>
        <w:pStyle w:val="a4"/>
        <w:numPr>
          <w:ilvl w:val="2"/>
          <w:numId w:val="2"/>
        </w:numPr>
        <w:tabs>
          <w:tab w:val="left" w:pos="567"/>
          <w:tab w:val="left" w:pos="1134"/>
          <w:tab w:val="left" w:pos="1296"/>
        </w:tabs>
        <w:spacing w:after="0" w:line="240" w:lineRule="auto"/>
        <w:ind w:left="0" w:right="14"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услуги в сфере налогообложения - как правило, не влекут возникновение угрозы независимости для внешнего аудитора; </w:t>
      </w:r>
    </w:p>
    <w:p w14:paraId="358724AC" w14:textId="77777777" w:rsidR="00AB5A3A" w:rsidRPr="003356B2" w:rsidRDefault="00AB5A3A" w:rsidP="00337AD2">
      <w:pPr>
        <w:pStyle w:val="a4"/>
        <w:numPr>
          <w:ilvl w:val="2"/>
          <w:numId w:val="2"/>
        </w:numPr>
        <w:tabs>
          <w:tab w:val="left" w:pos="567"/>
          <w:tab w:val="left" w:pos="1134"/>
          <w:tab w:val="left" w:pos="1260"/>
        </w:tabs>
        <w:spacing w:after="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информационные услуги - получение Банком услуг, связанных с разработкой и внедрением информационно-технологических систем, используемых для обработки информации, входящей в состав финансовой отчетности, может создать угрозу независимости внешнего аудитора, в связи с чем Банк должен принять надлежащие меры предосторожности, обеспечивающие:</w:t>
      </w:r>
    </w:p>
    <w:p w14:paraId="1C96B9DF" w14:textId="4A12AD33" w:rsidR="00AB5A3A" w:rsidRPr="003356B2" w:rsidRDefault="00641B2C" w:rsidP="00337AD2">
      <w:pPr>
        <w:pStyle w:val="a4"/>
        <w:numPr>
          <w:ilvl w:val="0"/>
          <w:numId w:val="17"/>
        </w:numPr>
        <w:tabs>
          <w:tab w:val="left" w:pos="567"/>
          <w:tab w:val="left" w:pos="1134"/>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признание</w:t>
      </w:r>
      <w:r w:rsidR="00AB5A3A" w:rsidRPr="003356B2">
        <w:rPr>
          <w:rFonts w:ascii="Times New Roman" w:eastAsia="Times New Roman" w:hAnsi="Times New Roman"/>
          <w:sz w:val="24"/>
          <w:szCs w:val="24"/>
          <w:lang w:eastAsia="ru-RU"/>
        </w:rPr>
        <w:t xml:space="preserve"> должностным лицом Банка своей ответственности за создание, содержание и мониторинг системы внутреннего контроля;</w:t>
      </w:r>
    </w:p>
    <w:p w14:paraId="5D655C41" w14:textId="7FA6B9B5" w:rsidR="00AB5A3A" w:rsidRPr="003356B2" w:rsidRDefault="00641B2C" w:rsidP="00337AD2">
      <w:pPr>
        <w:pStyle w:val="a4"/>
        <w:numPr>
          <w:ilvl w:val="0"/>
          <w:numId w:val="17"/>
        </w:numPr>
        <w:tabs>
          <w:tab w:val="left" w:pos="567"/>
          <w:tab w:val="left" w:pos="1134"/>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назначение</w:t>
      </w:r>
      <w:r w:rsidR="00AB5A3A" w:rsidRPr="003356B2">
        <w:rPr>
          <w:rFonts w:ascii="Times New Roman" w:eastAsia="Times New Roman" w:hAnsi="Times New Roman"/>
          <w:sz w:val="24"/>
          <w:szCs w:val="24"/>
          <w:lang w:eastAsia="ru-RU"/>
        </w:rPr>
        <w:t xml:space="preserve"> должностным лицом Банка компетентного работника из числа руководства высшего звена ответственным за принятие всех управленческих решений, касающихся разработки и внедрения программных средств;</w:t>
      </w:r>
    </w:p>
    <w:p w14:paraId="149104F4" w14:textId="13D435DF" w:rsidR="00AB5A3A" w:rsidRPr="003356B2" w:rsidRDefault="00641B2C" w:rsidP="00337AD2">
      <w:pPr>
        <w:pStyle w:val="a4"/>
        <w:numPr>
          <w:ilvl w:val="0"/>
          <w:numId w:val="17"/>
        </w:numPr>
        <w:tabs>
          <w:tab w:val="left" w:pos="567"/>
          <w:tab w:val="left" w:pos="1134"/>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lastRenderedPageBreak/>
        <w:t>самостоятельное</w:t>
      </w:r>
      <w:r w:rsidR="00AB5A3A" w:rsidRPr="003356B2">
        <w:rPr>
          <w:rFonts w:ascii="Times New Roman" w:eastAsia="Times New Roman" w:hAnsi="Times New Roman"/>
          <w:sz w:val="24"/>
          <w:szCs w:val="24"/>
          <w:lang w:eastAsia="ru-RU"/>
        </w:rPr>
        <w:t xml:space="preserve"> принятие должностным лицом Банка всех управленческих решений в части разработки и внедрения программных средств;</w:t>
      </w:r>
    </w:p>
    <w:p w14:paraId="1A77C83B" w14:textId="1CDC1B86" w:rsidR="00AB5A3A" w:rsidRPr="003356B2" w:rsidRDefault="00641B2C" w:rsidP="00337AD2">
      <w:pPr>
        <w:pStyle w:val="a4"/>
        <w:numPr>
          <w:ilvl w:val="0"/>
          <w:numId w:val="17"/>
        </w:numPr>
        <w:tabs>
          <w:tab w:val="left" w:pos="567"/>
          <w:tab w:val="left" w:pos="1134"/>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оценка</w:t>
      </w:r>
      <w:r w:rsidR="00AB5A3A" w:rsidRPr="003356B2">
        <w:rPr>
          <w:rFonts w:ascii="Times New Roman" w:eastAsia="Times New Roman" w:hAnsi="Times New Roman"/>
          <w:sz w:val="24"/>
          <w:szCs w:val="24"/>
          <w:lang w:eastAsia="ru-RU"/>
        </w:rPr>
        <w:t xml:space="preserve"> должностным лицом Банка адекватности и результатов разработки и внедрения систем;</w:t>
      </w:r>
    </w:p>
    <w:p w14:paraId="00492CC5" w14:textId="20E49149" w:rsidR="00AB5A3A" w:rsidRPr="003356B2" w:rsidRDefault="00641B2C" w:rsidP="00337AD2">
      <w:pPr>
        <w:pStyle w:val="a4"/>
        <w:numPr>
          <w:ilvl w:val="0"/>
          <w:numId w:val="17"/>
        </w:numPr>
        <w:tabs>
          <w:tab w:val="left" w:pos="567"/>
          <w:tab w:val="left" w:pos="1134"/>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принятие</w:t>
      </w:r>
      <w:r w:rsidR="00AB5A3A" w:rsidRPr="003356B2">
        <w:rPr>
          <w:rFonts w:ascii="Times New Roman" w:eastAsia="Times New Roman" w:hAnsi="Times New Roman"/>
          <w:sz w:val="24"/>
          <w:szCs w:val="24"/>
          <w:lang w:eastAsia="ru-RU"/>
        </w:rPr>
        <w:t xml:space="preserve"> ответственности должностным лицом Банка за эксплуатацию систем и за данные, используемые или генерируемые системами.</w:t>
      </w:r>
    </w:p>
    <w:p w14:paraId="124730ED" w14:textId="77777777" w:rsidR="00AB5A3A" w:rsidRPr="003356B2" w:rsidRDefault="00AB5A3A" w:rsidP="00337AD2">
      <w:pPr>
        <w:numPr>
          <w:ilvl w:val="2"/>
          <w:numId w:val="2"/>
        </w:numPr>
        <w:tabs>
          <w:tab w:val="left" w:pos="567"/>
          <w:tab w:val="left" w:pos="1134"/>
        </w:tabs>
        <w:spacing w:after="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получение услуг по оценке и разработке систем внутреннего контроля и системы управления рисками Банка - не создает угрозу независимости внешнего аудитора при условии, что персонал внешнего аудитора не выполняет функций управления;</w:t>
      </w:r>
    </w:p>
    <w:p w14:paraId="502C9FC8" w14:textId="77777777" w:rsidR="00AB5A3A" w:rsidRPr="003356B2" w:rsidRDefault="00AB5A3A" w:rsidP="00337AD2">
      <w:pPr>
        <w:numPr>
          <w:ilvl w:val="2"/>
          <w:numId w:val="2"/>
        </w:numPr>
        <w:tabs>
          <w:tab w:val="left" w:pos="567"/>
          <w:tab w:val="left" w:pos="1134"/>
        </w:tabs>
        <w:spacing w:after="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юридические услуги - получение </w:t>
      </w:r>
      <w:r w:rsidRPr="003356B2">
        <w:rPr>
          <w:rFonts w:ascii="Times New Roman" w:hAnsi="Times New Roman"/>
          <w:sz w:val="24"/>
          <w:szCs w:val="24"/>
        </w:rPr>
        <w:t xml:space="preserve">Банком </w:t>
      </w:r>
      <w:r w:rsidRPr="003356B2">
        <w:rPr>
          <w:rFonts w:ascii="Times New Roman" w:eastAsia="Times New Roman" w:hAnsi="Times New Roman"/>
          <w:sz w:val="24"/>
          <w:szCs w:val="24"/>
          <w:lang w:eastAsia="ru-RU"/>
        </w:rPr>
        <w:t>юридических услуг по вопросам, которые не имеют существенного влияния на финансовую отчетность, не является фактором, создающим неприемлемую угрозу независимости внешнего аудитора.</w:t>
      </w:r>
    </w:p>
    <w:p w14:paraId="5AFA9FE4" w14:textId="77777777" w:rsidR="00AB5A3A" w:rsidRPr="003356B2" w:rsidRDefault="00AB5A3A" w:rsidP="00641B2C">
      <w:pPr>
        <w:tabs>
          <w:tab w:val="left" w:pos="567"/>
        </w:tabs>
        <w:spacing w:after="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Юридические услуги, получаемые Банком с целью получения помощи в той или иной сфере (например, составление договора, юридическая консультация, юридическая экспертиза или советы по реорганизации), могут создать угрозу самоконтроля для внешнего аудитора, но при этом могут быть приняты меры предосторожности, способные свести такую угрозу до приемлемого уровня. Такие услуги не оказывают отрицательного влияния на независимость внешнего аудитора при условии, что:</w:t>
      </w:r>
    </w:p>
    <w:p w14:paraId="5BD4D0E2" w14:textId="77777777" w:rsidR="00AB5A3A" w:rsidRPr="003356B2" w:rsidRDefault="00AB5A3A" w:rsidP="00641B2C">
      <w:pPr>
        <w:numPr>
          <w:ilvl w:val="0"/>
          <w:numId w:val="9"/>
        </w:numPr>
        <w:tabs>
          <w:tab w:val="left" w:pos="567"/>
          <w:tab w:val="left" w:pos="993"/>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val="kk-KZ" w:eastAsia="ru-RU"/>
        </w:rPr>
        <w:t>ч</w:t>
      </w:r>
      <w:r w:rsidRPr="003356B2">
        <w:rPr>
          <w:rFonts w:ascii="Times New Roman" w:eastAsia="Times New Roman" w:hAnsi="Times New Roman"/>
          <w:sz w:val="24"/>
          <w:szCs w:val="24"/>
          <w:lang w:eastAsia="ru-RU"/>
        </w:rPr>
        <w:t>лены группы, осуществляющие внешний аудит, не участвуют в оказании этих услуг;</w:t>
      </w:r>
    </w:p>
    <w:p w14:paraId="74384661" w14:textId="53F24FE5" w:rsidR="00E31912" w:rsidRPr="003356B2" w:rsidRDefault="00E31912" w:rsidP="00E3191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eastAsia="Times New Roman" w:hAnsi="Times New Roman"/>
          <w:sz w:val="24"/>
          <w:szCs w:val="24"/>
          <w:lang w:eastAsia="ru-RU"/>
        </w:rPr>
        <w:t xml:space="preserve">2) </w:t>
      </w:r>
      <w:r w:rsidR="00AB5A3A" w:rsidRPr="003356B2">
        <w:rPr>
          <w:rFonts w:ascii="Times New Roman" w:eastAsia="Times New Roman" w:hAnsi="Times New Roman"/>
          <w:sz w:val="24"/>
          <w:szCs w:val="24"/>
          <w:lang w:eastAsia="ru-RU"/>
        </w:rPr>
        <w:t>при получении консультационных услуг Банк сам принимает окончательное решение.</w:t>
      </w:r>
      <w:r w:rsidRPr="003356B2">
        <w:rPr>
          <w:rFonts w:ascii="Times New Roman" w:eastAsia="Times New Roman" w:hAnsi="Times New Roman"/>
          <w:sz w:val="24"/>
          <w:szCs w:val="24"/>
          <w:lang w:eastAsia="ru-RU"/>
        </w:rPr>
        <w:t xml:space="preserve"> </w:t>
      </w:r>
    </w:p>
    <w:p w14:paraId="52B871B0" w14:textId="7A141D25" w:rsidR="00AB5A3A" w:rsidRPr="003356B2" w:rsidRDefault="00E31912" w:rsidP="00E31912">
      <w:pPr>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22. </w:t>
      </w:r>
      <w:r w:rsidR="00AB5A3A" w:rsidRPr="003356B2">
        <w:rPr>
          <w:rFonts w:ascii="Times New Roman" w:eastAsia="Times New Roman" w:hAnsi="Times New Roman"/>
          <w:sz w:val="24"/>
          <w:szCs w:val="24"/>
          <w:lang w:eastAsia="ru-RU"/>
        </w:rPr>
        <w:t>Если получаемая Банком от внешнего аудитора помощь в рассмотрении арбитражных споров (например, экспертиза, оценка предполагаемого ущерба или других сумм, которые по результатам судебного спора Банк может уплатить или получить, а также помощь в делопроизводстве, поиске и составлении документов для судебного спора) включает оценку вероятного исхода спора, что влияет на суммы или данные, которые должны отражаться в финансовой отчетности Банка, то для внешнего аудитора может возникнуть угроза самоконтроля. Значимость угрозы от таких факторов, как:</w:t>
      </w:r>
    </w:p>
    <w:p w14:paraId="08EE42E2" w14:textId="77777777" w:rsidR="00AB5A3A" w:rsidRPr="003356B2" w:rsidRDefault="00AB5A3A" w:rsidP="00E31912">
      <w:pPr>
        <w:numPr>
          <w:ilvl w:val="4"/>
          <w:numId w:val="1"/>
        </w:numPr>
        <w:tabs>
          <w:tab w:val="left" w:pos="567"/>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существенность суммы, являющейся предметом спора;</w:t>
      </w:r>
    </w:p>
    <w:p w14:paraId="378898B1" w14:textId="77777777" w:rsidR="00AB5A3A" w:rsidRPr="003356B2" w:rsidRDefault="00AB5A3A" w:rsidP="00E31912">
      <w:pPr>
        <w:numPr>
          <w:ilvl w:val="4"/>
          <w:numId w:val="1"/>
        </w:numPr>
        <w:tabs>
          <w:tab w:val="left" w:pos="567"/>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степень субъективизма в предмете спора;</w:t>
      </w:r>
    </w:p>
    <w:p w14:paraId="0E5687CF" w14:textId="77777777" w:rsidR="00AB5A3A" w:rsidRPr="003356B2" w:rsidRDefault="00AB5A3A" w:rsidP="00E31912">
      <w:pPr>
        <w:numPr>
          <w:ilvl w:val="4"/>
          <w:numId w:val="1"/>
        </w:numPr>
        <w:tabs>
          <w:tab w:val="left" w:pos="567"/>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характер оказываемой Банком услуги.</w:t>
      </w:r>
    </w:p>
    <w:p w14:paraId="28A4CAF2" w14:textId="77777777" w:rsidR="00AB5A3A" w:rsidRPr="003356B2" w:rsidRDefault="00AB5A3A" w:rsidP="00E31912">
      <w:pPr>
        <w:tabs>
          <w:tab w:val="left" w:pos="567"/>
        </w:tabs>
        <w:spacing w:after="12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Если функции, используемые внешним аудитором, подразумевают принятие управленческих решений от имени Банка, создаваемая этим угроза не может быть сведена до приемлемого уровня применением каких-либо мер предосторожности. В этом случае Банк не должен получать от внешнего аудитора подобного рода услуги.</w:t>
      </w:r>
    </w:p>
    <w:p w14:paraId="550A68F9" w14:textId="20629026" w:rsidR="00AB5A3A" w:rsidRPr="003356B2" w:rsidRDefault="00E31912" w:rsidP="00641B2C">
      <w:pPr>
        <w:tabs>
          <w:tab w:val="left" w:pos="567"/>
        </w:tabs>
        <w:spacing w:after="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23. </w:t>
      </w:r>
      <w:r w:rsidR="00AB5A3A" w:rsidRPr="003356B2">
        <w:rPr>
          <w:rFonts w:ascii="Times New Roman" w:eastAsia="Times New Roman" w:hAnsi="Times New Roman"/>
          <w:sz w:val="24"/>
          <w:szCs w:val="24"/>
          <w:lang w:eastAsia="ru-RU"/>
        </w:rPr>
        <w:t xml:space="preserve">Услуги, получаемые Банком </w:t>
      </w:r>
      <w:proofErr w:type="gramStart"/>
      <w:r w:rsidR="00AB5A3A" w:rsidRPr="003356B2">
        <w:rPr>
          <w:rFonts w:ascii="Times New Roman" w:eastAsia="Times New Roman" w:hAnsi="Times New Roman"/>
          <w:sz w:val="24"/>
          <w:szCs w:val="24"/>
          <w:lang w:eastAsia="ru-RU"/>
        </w:rPr>
        <w:t>от внешнего аудитора</w:t>
      </w:r>
      <w:proofErr w:type="gramEnd"/>
      <w:r w:rsidR="00AB5A3A" w:rsidRPr="003356B2">
        <w:rPr>
          <w:rFonts w:ascii="Times New Roman" w:eastAsia="Times New Roman" w:hAnsi="Times New Roman"/>
          <w:sz w:val="24"/>
          <w:szCs w:val="24"/>
          <w:lang w:eastAsia="ru-RU"/>
        </w:rPr>
        <w:t xml:space="preserve"> не должны нарушать принципы объективности и конфиденциальности, которые могут быть созданы:</w:t>
      </w:r>
    </w:p>
    <w:p w14:paraId="0B6A081B" w14:textId="4A98C38D" w:rsidR="00AB5A3A" w:rsidRPr="003356B2" w:rsidRDefault="00641B2C" w:rsidP="00641B2C">
      <w:pPr>
        <w:numPr>
          <w:ilvl w:val="0"/>
          <w:numId w:val="10"/>
        </w:numPr>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когда</w:t>
      </w:r>
      <w:r w:rsidR="00AB5A3A" w:rsidRPr="003356B2">
        <w:rPr>
          <w:rFonts w:ascii="Times New Roman" w:eastAsia="Times New Roman" w:hAnsi="Times New Roman"/>
          <w:sz w:val="24"/>
          <w:szCs w:val="24"/>
          <w:lang w:eastAsia="ru-RU"/>
        </w:rPr>
        <w:t xml:space="preserve"> внешний аудитор выступает в роли конкурента своей аудиторской компании или имеет совместное предприятие или аналогичные объединения, в которых большинство участников являются конкурентами аудиторской компании;</w:t>
      </w:r>
    </w:p>
    <w:p w14:paraId="7DC599A5" w14:textId="595218D1" w:rsidR="00AB5A3A" w:rsidRPr="003356B2" w:rsidRDefault="00641B2C" w:rsidP="00E31912">
      <w:pPr>
        <w:numPr>
          <w:ilvl w:val="0"/>
          <w:numId w:val="10"/>
        </w:numPr>
        <w:tabs>
          <w:tab w:val="left" w:pos="567"/>
        </w:tabs>
        <w:spacing w:after="12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когда</w:t>
      </w:r>
      <w:r w:rsidR="00AB5A3A" w:rsidRPr="003356B2">
        <w:rPr>
          <w:rFonts w:ascii="Times New Roman" w:eastAsia="Times New Roman" w:hAnsi="Times New Roman"/>
          <w:sz w:val="24"/>
          <w:szCs w:val="24"/>
          <w:lang w:eastAsia="ru-RU"/>
        </w:rPr>
        <w:t xml:space="preserve"> внешний аудитор оказывает услуги </w:t>
      </w:r>
      <w:r w:rsidR="00AB5A3A" w:rsidRPr="003356B2">
        <w:rPr>
          <w:rFonts w:ascii="Times New Roman" w:hAnsi="Times New Roman"/>
          <w:sz w:val="24"/>
          <w:szCs w:val="24"/>
        </w:rPr>
        <w:t xml:space="preserve">Банку </w:t>
      </w:r>
      <w:r w:rsidR="00AB5A3A" w:rsidRPr="003356B2">
        <w:rPr>
          <w:rFonts w:ascii="Times New Roman" w:eastAsia="Times New Roman" w:hAnsi="Times New Roman"/>
          <w:sz w:val="24"/>
          <w:szCs w:val="24"/>
          <w:lang w:eastAsia="ru-RU"/>
        </w:rPr>
        <w:t>и другим организациям, интересы которых конфликтны интересам Банка, или которые находятся в состоянии диспутов и дискуссий друг с другом по вопросам, операциям и проблемам.</w:t>
      </w:r>
    </w:p>
    <w:p w14:paraId="20A444BB" w14:textId="0040D3DB" w:rsidR="00AB5A3A" w:rsidRPr="003356B2" w:rsidRDefault="00E31912" w:rsidP="00E31912">
      <w:pPr>
        <w:pStyle w:val="a4"/>
        <w:tabs>
          <w:tab w:val="left" w:pos="567"/>
        </w:tabs>
        <w:spacing w:after="12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24. </w:t>
      </w:r>
      <w:r w:rsidR="00AB5A3A" w:rsidRPr="003356B2">
        <w:rPr>
          <w:rFonts w:ascii="Times New Roman" w:eastAsia="Times New Roman" w:hAnsi="Times New Roman"/>
          <w:sz w:val="24"/>
          <w:szCs w:val="24"/>
          <w:lang w:eastAsia="ru-RU"/>
        </w:rPr>
        <w:t>Срок ротации внешнего аудитора и/или партнера по проекту Банка (то есть период времени, по истечении которого Банк должен сменить внешнего аудитора и/или партнера по проекту) составляет не более 7 лет.</w:t>
      </w:r>
    </w:p>
    <w:p w14:paraId="58ED8217" w14:textId="520C2810" w:rsidR="00AB5A3A" w:rsidRPr="003356B2" w:rsidRDefault="00E31912" w:rsidP="00E31912">
      <w:pPr>
        <w:pStyle w:val="a4"/>
        <w:tabs>
          <w:tab w:val="left" w:pos="567"/>
        </w:tabs>
        <w:spacing w:after="12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lastRenderedPageBreak/>
        <w:t xml:space="preserve">25. </w:t>
      </w:r>
      <w:r w:rsidR="00AB5A3A" w:rsidRPr="003356B2">
        <w:rPr>
          <w:rFonts w:ascii="Times New Roman" w:eastAsia="Times New Roman" w:hAnsi="Times New Roman"/>
          <w:sz w:val="24"/>
          <w:szCs w:val="24"/>
          <w:lang w:eastAsia="ru-RU"/>
        </w:rPr>
        <w:t xml:space="preserve">В случае, если предполагается назначение (избрание) на должность члена </w:t>
      </w:r>
      <w:r w:rsidR="00940973" w:rsidRPr="003356B2">
        <w:rPr>
          <w:rFonts w:ascii="Times New Roman" w:eastAsia="Times New Roman" w:hAnsi="Times New Roman"/>
          <w:sz w:val="24"/>
          <w:szCs w:val="24"/>
          <w:lang w:eastAsia="ru-RU"/>
        </w:rPr>
        <w:t>п</w:t>
      </w:r>
      <w:r w:rsidR="00AB5A3A" w:rsidRPr="003356B2">
        <w:rPr>
          <w:rFonts w:ascii="Times New Roman" w:eastAsia="Times New Roman" w:hAnsi="Times New Roman"/>
          <w:sz w:val="24"/>
          <w:szCs w:val="24"/>
          <w:lang w:eastAsia="ru-RU"/>
        </w:rPr>
        <w:t>равления или главного бухгалтера Банка лица, участвующего в обязательном аудите Банка в качестве работника внешнего аудитора или принимавшего участие в обязательном аудите Банка в качестве  работника внешнего аудитора в течение двух лет, предшествовавших дате его назначения (избрания) в Банк, в целях исключения конфликта интересов необходимо получить предварительное одобрение комитета по аудиту совета директоров Банка по предполагаемому кандидату для дальнейшего рассмотрения вопроса о его назначении (избрании).</w:t>
      </w:r>
    </w:p>
    <w:p w14:paraId="04472324" w14:textId="77777777" w:rsidR="00AB5A3A" w:rsidRPr="003356B2" w:rsidRDefault="00AB5A3A" w:rsidP="00E31912">
      <w:pPr>
        <w:pStyle w:val="1"/>
        <w:tabs>
          <w:tab w:val="left" w:pos="567"/>
        </w:tabs>
        <w:spacing w:before="0" w:after="120" w:line="240" w:lineRule="auto"/>
        <w:ind w:firstLine="709"/>
        <w:jc w:val="center"/>
        <w:rPr>
          <w:rFonts w:ascii="Times New Roman" w:eastAsia="Calibri" w:hAnsi="Times New Roman" w:cs="Times New Roman"/>
          <w:bCs w:val="0"/>
          <w:color w:val="auto"/>
          <w:sz w:val="24"/>
          <w:szCs w:val="24"/>
          <w:lang w:eastAsia="ru-RU"/>
        </w:rPr>
      </w:pPr>
      <w:bookmarkStart w:id="3" w:name="_Toc9935434"/>
      <w:r w:rsidRPr="003356B2">
        <w:rPr>
          <w:rFonts w:ascii="Times New Roman" w:eastAsia="Calibri" w:hAnsi="Times New Roman" w:cs="Times New Roman"/>
          <w:bCs w:val="0"/>
          <w:color w:val="auto"/>
          <w:sz w:val="24"/>
          <w:szCs w:val="24"/>
          <w:lang w:eastAsia="ru-RU"/>
        </w:rPr>
        <w:t>Глава 4. Заключительные положения</w:t>
      </w:r>
      <w:bookmarkEnd w:id="3"/>
    </w:p>
    <w:p w14:paraId="381BDE9E" w14:textId="1DF3E449" w:rsidR="00AB5A3A" w:rsidRDefault="00E31912" w:rsidP="00E31912">
      <w:pPr>
        <w:tabs>
          <w:tab w:val="left" w:pos="567"/>
        </w:tabs>
        <w:spacing w:after="120" w:line="240" w:lineRule="auto"/>
        <w:ind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26. </w:t>
      </w:r>
      <w:r w:rsidR="00AB5A3A" w:rsidRPr="003356B2">
        <w:rPr>
          <w:rFonts w:ascii="Times New Roman" w:eastAsia="Times New Roman" w:hAnsi="Times New Roman"/>
          <w:sz w:val="24"/>
          <w:szCs w:val="24"/>
          <w:lang w:eastAsia="ru-RU"/>
        </w:rPr>
        <w:t>Вопросы, неурегулированные настоящей Политикой, регулируются законодательством Республики Казахстан, уставом Банка, решениями Акционера, совета директоров Банка, комитета по аудиту совета директоров Банка и другими внутренними документами Банка.</w:t>
      </w:r>
    </w:p>
    <w:p w14:paraId="084EDB06" w14:textId="4AA4F6DD" w:rsidR="008D7E96" w:rsidRPr="008D7E96" w:rsidRDefault="008D7E96" w:rsidP="00E31912">
      <w:pPr>
        <w:tabs>
          <w:tab w:val="left" w:pos="567"/>
        </w:tabs>
        <w:spacing w:after="120" w:line="240" w:lineRule="auto"/>
        <w:ind w:right="20" w:firstLine="709"/>
        <w:jc w:val="both"/>
        <w:rPr>
          <w:rFonts w:ascii="Times New Roman" w:eastAsia="Times New Roman" w:hAnsi="Times New Roman"/>
          <w:sz w:val="24"/>
          <w:szCs w:val="24"/>
          <w:lang w:eastAsia="ru-RU"/>
        </w:rPr>
      </w:pPr>
      <w:r w:rsidRPr="008D7E96">
        <w:rPr>
          <w:rFonts w:ascii="Times New Roman" w:hAnsi="Times New Roman"/>
          <w:sz w:val="24"/>
          <w:szCs w:val="24"/>
        </w:rPr>
        <w:t>В случае наличия противоречий отдельных положений настоящей Политики законодательству Республики Казахстан подлежат применению нормы законодательства Республики Казахстан.</w:t>
      </w:r>
      <w:r w:rsidR="00AE6BB6">
        <w:rPr>
          <w:rFonts w:ascii="Times New Roman" w:hAnsi="Times New Roman"/>
          <w:sz w:val="24"/>
          <w:szCs w:val="24"/>
        </w:rPr>
        <w:t xml:space="preserve"> </w:t>
      </w:r>
      <w:r w:rsidR="00AE6BB6" w:rsidRPr="00AE6BB6">
        <w:rPr>
          <w:rFonts w:asciiTheme="minorHAnsi" w:hAnsiTheme="minorHAnsi" w:cstheme="minorHAnsi"/>
          <w:i/>
          <w:snapToGrid w:val="0"/>
          <w:color w:val="0099FF"/>
          <w:spacing w:val="-3"/>
          <w:sz w:val="24"/>
          <w:u w:color="0000FF"/>
        </w:rPr>
        <w:t xml:space="preserve">(Пункт 26 </w:t>
      </w:r>
      <w:r w:rsidR="00AE6BB6" w:rsidRPr="00E27FC5">
        <w:rPr>
          <w:rFonts w:asciiTheme="minorHAnsi" w:hAnsiTheme="minorHAnsi" w:cstheme="minorHAnsi"/>
          <w:i/>
          <w:snapToGrid w:val="0"/>
          <w:color w:val="0099FF"/>
          <w:spacing w:val="-3"/>
          <w:sz w:val="24"/>
          <w:u w:color="0000FF"/>
        </w:rPr>
        <w:t>изменен решением Совета директоров от 25.08.2021 г. (протокол № 8)</w:t>
      </w:r>
    </w:p>
    <w:p w14:paraId="20381244" w14:textId="18740CD4" w:rsidR="00AB5A3A" w:rsidRPr="003356B2" w:rsidRDefault="00E31912" w:rsidP="00E31912">
      <w:pPr>
        <w:pStyle w:val="a4"/>
        <w:tabs>
          <w:tab w:val="left" w:pos="567"/>
        </w:tabs>
        <w:spacing w:after="120" w:line="240" w:lineRule="auto"/>
        <w:ind w:left="0" w:right="2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27. </w:t>
      </w:r>
      <w:r w:rsidR="00AB5A3A" w:rsidRPr="003356B2">
        <w:rPr>
          <w:rFonts w:ascii="Times New Roman" w:eastAsia="Times New Roman" w:hAnsi="Times New Roman"/>
          <w:sz w:val="24"/>
          <w:szCs w:val="24"/>
          <w:lang w:eastAsia="ru-RU"/>
        </w:rPr>
        <w:t>Ответственность за своевременную актуализацию настоящей Политики несет подразделение бухгалтерско</w:t>
      </w:r>
      <w:r w:rsidR="00C60C12">
        <w:rPr>
          <w:rFonts w:ascii="Times New Roman" w:eastAsia="Times New Roman" w:hAnsi="Times New Roman"/>
          <w:sz w:val="24"/>
          <w:szCs w:val="24"/>
          <w:lang w:eastAsia="ru-RU"/>
        </w:rPr>
        <w:t>го</w:t>
      </w:r>
      <w:r w:rsidR="00AB5A3A" w:rsidRPr="003356B2">
        <w:rPr>
          <w:rFonts w:ascii="Times New Roman" w:eastAsia="Times New Roman" w:hAnsi="Times New Roman"/>
          <w:sz w:val="24"/>
          <w:szCs w:val="24"/>
          <w:lang w:eastAsia="ru-RU"/>
        </w:rPr>
        <w:t xml:space="preserve"> учет</w:t>
      </w:r>
      <w:r w:rsidR="00C60C12">
        <w:rPr>
          <w:rFonts w:ascii="Times New Roman" w:eastAsia="Times New Roman" w:hAnsi="Times New Roman"/>
          <w:sz w:val="24"/>
          <w:szCs w:val="24"/>
          <w:lang w:eastAsia="ru-RU"/>
        </w:rPr>
        <w:t>а и отчетности</w:t>
      </w:r>
      <w:r w:rsidR="00AB5A3A" w:rsidRPr="003356B2">
        <w:rPr>
          <w:rFonts w:ascii="Times New Roman" w:eastAsia="Times New Roman" w:hAnsi="Times New Roman"/>
          <w:sz w:val="24"/>
          <w:szCs w:val="24"/>
          <w:lang w:eastAsia="ru-RU"/>
        </w:rPr>
        <w:t xml:space="preserve">. </w:t>
      </w:r>
      <w:r w:rsidR="00C60C12" w:rsidRPr="00AE6BB6">
        <w:rPr>
          <w:rFonts w:asciiTheme="minorHAnsi" w:hAnsiTheme="minorHAnsi" w:cstheme="minorHAnsi"/>
          <w:i/>
          <w:snapToGrid w:val="0"/>
          <w:color w:val="0099FF"/>
          <w:spacing w:val="-3"/>
          <w:sz w:val="24"/>
          <w:u w:color="0000FF"/>
        </w:rPr>
        <w:t>(Пункт 2</w:t>
      </w:r>
      <w:r w:rsidR="00C60C12">
        <w:rPr>
          <w:rFonts w:asciiTheme="minorHAnsi" w:hAnsiTheme="minorHAnsi" w:cstheme="minorHAnsi"/>
          <w:i/>
          <w:snapToGrid w:val="0"/>
          <w:color w:val="0099FF"/>
          <w:spacing w:val="-3"/>
          <w:sz w:val="24"/>
          <w:u w:color="0000FF"/>
        </w:rPr>
        <w:t>7</w:t>
      </w:r>
      <w:r w:rsidR="00C60C12" w:rsidRPr="00AE6BB6">
        <w:rPr>
          <w:rFonts w:asciiTheme="minorHAnsi" w:hAnsiTheme="minorHAnsi" w:cstheme="minorHAnsi"/>
          <w:i/>
          <w:snapToGrid w:val="0"/>
          <w:color w:val="0099FF"/>
          <w:spacing w:val="-3"/>
          <w:sz w:val="24"/>
          <w:u w:color="0000FF"/>
        </w:rPr>
        <w:t xml:space="preserve"> </w:t>
      </w:r>
      <w:r w:rsidR="00C60C12" w:rsidRPr="00E27FC5">
        <w:rPr>
          <w:rFonts w:asciiTheme="minorHAnsi" w:hAnsiTheme="minorHAnsi" w:cstheme="minorHAnsi"/>
          <w:i/>
          <w:snapToGrid w:val="0"/>
          <w:color w:val="0099FF"/>
          <w:spacing w:val="-3"/>
          <w:sz w:val="24"/>
          <w:u w:color="0000FF"/>
        </w:rPr>
        <w:t xml:space="preserve">изменен решением Совета директоров от </w:t>
      </w:r>
      <w:r w:rsidR="00C60C12">
        <w:rPr>
          <w:rFonts w:asciiTheme="minorHAnsi" w:hAnsiTheme="minorHAnsi" w:cstheme="minorHAnsi"/>
          <w:i/>
          <w:snapToGrid w:val="0"/>
          <w:color w:val="0099FF"/>
          <w:spacing w:val="-3"/>
          <w:sz w:val="24"/>
          <w:u w:color="0000FF"/>
        </w:rPr>
        <w:t>10</w:t>
      </w:r>
      <w:r w:rsidR="00C60C12" w:rsidRPr="00E27FC5">
        <w:rPr>
          <w:rFonts w:asciiTheme="minorHAnsi" w:hAnsiTheme="minorHAnsi" w:cstheme="minorHAnsi"/>
          <w:i/>
          <w:snapToGrid w:val="0"/>
          <w:color w:val="0099FF"/>
          <w:spacing w:val="-3"/>
          <w:sz w:val="24"/>
          <w:u w:color="0000FF"/>
        </w:rPr>
        <w:t>.0</w:t>
      </w:r>
      <w:r w:rsidR="00C60C12">
        <w:rPr>
          <w:rFonts w:asciiTheme="minorHAnsi" w:hAnsiTheme="minorHAnsi" w:cstheme="minorHAnsi"/>
          <w:i/>
          <w:snapToGrid w:val="0"/>
          <w:color w:val="0099FF"/>
          <w:spacing w:val="-3"/>
          <w:sz w:val="24"/>
          <w:u w:color="0000FF"/>
        </w:rPr>
        <w:t>6</w:t>
      </w:r>
      <w:r w:rsidR="00C60C12" w:rsidRPr="00E27FC5">
        <w:rPr>
          <w:rFonts w:asciiTheme="minorHAnsi" w:hAnsiTheme="minorHAnsi" w:cstheme="minorHAnsi"/>
          <w:i/>
          <w:snapToGrid w:val="0"/>
          <w:color w:val="0099FF"/>
          <w:spacing w:val="-3"/>
          <w:sz w:val="24"/>
          <w:u w:color="0000FF"/>
        </w:rPr>
        <w:t>.202</w:t>
      </w:r>
      <w:r w:rsidR="00C60C12">
        <w:rPr>
          <w:rFonts w:asciiTheme="minorHAnsi" w:hAnsiTheme="minorHAnsi" w:cstheme="minorHAnsi"/>
          <w:i/>
          <w:snapToGrid w:val="0"/>
          <w:color w:val="0099FF"/>
          <w:spacing w:val="-3"/>
          <w:sz w:val="24"/>
          <w:u w:color="0000FF"/>
        </w:rPr>
        <w:t>6</w:t>
      </w:r>
      <w:r w:rsidR="00C60C12" w:rsidRPr="00E27FC5">
        <w:rPr>
          <w:rFonts w:asciiTheme="minorHAnsi" w:hAnsiTheme="minorHAnsi" w:cstheme="minorHAnsi"/>
          <w:i/>
          <w:snapToGrid w:val="0"/>
          <w:color w:val="0099FF"/>
          <w:spacing w:val="-3"/>
          <w:sz w:val="24"/>
          <w:u w:color="0000FF"/>
        </w:rPr>
        <w:t xml:space="preserve"> г. (протокол №</w:t>
      </w:r>
      <w:r w:rsidR="00C60C12">
        <w:rPr>
          <w:rFonts w:asciiTheme="minorHAnsi" w:hAnsiTheme="minorHAnsi" w:cstheme="minorHAnsi"/>
          <w:i/>
          <w:snapToGrid w:val="0"/>
          <w:color w:val="0099FF"/>
          <w:spacing w:val="-3"/>
          <w:sz w:val="24"/>
          <w:u w:color="0000FF"/>
        </w:rPr>
        <w:t>11</w:t>
      </w:r>
      <w:r w:rsidR="00C60C12" w:rsidRPr="00E27FC5">
        <w:rPr>
          <w:rFonts w:asciiTheme="minorHAnsi" w:hAnsiTheme="minorHAnsi" w:cstheme="minorHAnsi"/>
          <w:i/>
          <w:snapToGrid w:val="0"/>
          <w:color w:val="0099FF"/>
          <w:spacing w:val="-3"/>
          <w:sz w:val="24"/>
          <w:u w:color="0000FF"/>
        </w:rPr>
        <w:t>)</w:t>
      </w:r>
    </w:p>
    <w:p w14:paraId="71FDE4A8" w14:textId="6ECF91FD" w:rsidR="00DF32B3" w:rsidRPr="003356B2" w:rsidRDefault="00E31912" w:rsidP="00641B2C">
      <w:pPr>
        <w:tabs>
          <w:tab w:val="left" w:pos="567"/>
        </w:tabs>
        <w:spacing w:after="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28. </w:t>
      </w:r>
      <w:r w:rsidR="00DF32B3" w:rsidRPr="003356B2">
        <w:rPr>
          <w:rFonts w:ascii="Times New Roman" w:eastAsia="Times New Roman" w:hAnsi="Times New Roman"/>
          <w:sz w:val="24"/>
          <w:szCs w:val="24"/>
          <w:lang w:eastAsia="ru-RU"/>
        </w:rPr>
        <w:t xml:space="preserve">Ответственность за координацию взаимодействия внешних аудиторов, осуществляющих аудит специального назначения, со структурными подразделениями Банка, несет подразделение </w:t>
      </w:r>
      <w:hyperlink r:id="rId17" w:history="1">
        <w:r w:rsidR="00E147D5" w:rsidRPr="003356B2">
          <w:rPr>
            <w:rFonts w:ascii="Times New Roman" w:eastAsia="Times New Roman" w:hAnsi="Times New Roman"/>
            <w:sz w:val="24"/>
            <w:szCs w:val="24"/>
            <w:lang w:eastAsia="ru-RU"/>
          </w:rPr>
          <w:t>планирования и стратегического анализа</w:t>
        </w:r>
      </w:hyperlink>
      <w:r w:rsidR="00DF32B3" w:rsidRPr="003356B2">
        <w:rPr>
          <w:rFonts w:ascii="Times New Roman" w:eastAsia="Times New Roman" w:hAnsi="Times New Roman"/>
          <w:sz w:val="24"/>
          <w:szCs w:val="24"/>
          <w:lang w:eastAsia="ru-RU"/>
        </w:rPr>
        <w:t>.</w:t>
      </w:r>
    </w:p>
    <w:p w14:paraId="3439F984" w14:textId="28D287AB" w:rsidR="00DF32B3" w:rsidRPr="003356B2" w:rsidRDefault="00DF32B3" w:rsidP="00641B2C">
      <w:pPr>
        <w:pStyle w:val="a4"/>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За координацию взаимодействия внешних аудиторов, осуществляющих аудит финансовой отчетности</w:t>
      </w:r>
      <w:r w:rsidR="00193633" w:rsidRPr="00193633">
        <w:rPr>
          <w:rFonts w:ascii="Times New Roman" w:eastAsia="Times New Roman" w:hAnsi="Times New Roman"/>
          <w:sz w:val="24"/>
          <w:szCs w:val="24"/>
          <w:lang w:eastAsia="ru-RU"/>
        </w:rPr>
        <w:t xml:space="preserve">, </w:t>
      </w:r>
      <w:r w:rsidR="00193633" w:rsidRPr="000E55EA">
        <w:rPr>
          <w:rFonts w:ascii="Times New Roman" w:eastAsia="Times New Roman" w:hAnsi="Times New Roman"/>
          <w:sz w:val="24"/>
          <w:szCs w:val="24"/>
          <w:lang w:eastAsia="ru-RU"/>
        </w:rPr>
        <w:t>аудита по проекту АБР</w:t>
      </w:r>
      <w:r w:rsidRPr="003356B2">
        <w:rPr>
          <w:rFonts w:ascii="Times New Roman" w:eastAsia="Times New Roman" w:hAnsi="Times New Roman"/>
          <w:sz w:val="24"/>
          <w:szCs w:val="24"/>
          <w:lang w:eastAsia="ru-RU"/>
        </w:rPr>
        <w:t xml:space="preserve"> и аудит по налогам, несет подразделение бухгалтерского учета</w:t>
      </w:r>
      <w:r w:rsidR="00C60C12">
        <w:rPr>
          <w:rFonts w:ascii="Times New Roman" w:eastAsia="Times New Roman" w:hAnsi="Times New Roman"/>
          <w:sz w:val="24"/>
          <w:szCs w:val="24"/>
          <w:lang w:eastAsia="ru-RU"/>
        </w:rPr>
        <w:t xml:space="preserve"> и отчетности</w:t>
      </w:r>
      <w:r w:rsidRPr="003356B2">
        <w:rPr>
          <w:rFonts w:ascii="Times New Roman" w:eastAsia="Times New Roman" w:hAnsi="Times New Roman"/>
          <w:sz w:val="24"/>
          <w:szCs w:val="24"/>
          <w:lang w:eastAsia="ru-RU"/>
        </w:rPr>
        <w:t>.</w:t>
      </w:r>
    </w:p>
    <w:p w14:paraId="2F2619CA" w14:textId="77777777" w:rsidR="00DF32B3" w:rsidRPr="003356B2" w:rsidRDefault="00DF32B3" w:rsidP="00641B2C">
      <w:pPr>
        <w:pStyle w:val="a4"/>
        <w:tabs>
          <w:tab w:val="left" w:pos="567"/>
        </w:tabs>
        <w:spacing w:after="0" w:line="240" w:lineRule="auto"/>
        <w:ind w:left="0"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За координацию взаимодействия внешних аудиторов, осуществляющих аудит иной информации, несет подразделение внутреннего контроля. </w:t>
      </w:r>
    </w:p>
    <w:p w14:paraId="120B7713" w14:textId="0FCDFA19" w:rsidR="00E31912" w:rsidRPr="003356B2" w:rsidRDefault="00DF32B3" w:rsidP="00E3191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eastAsia="Times New Roman" w:hAnsi="Times New Roman"/>
          <w:sz w:val="24"/>
          <w:szCs w:val="24"/>
          <w:lang w:eastAsia="ru-RU"/>
        </w:rPr>
        <w:t>При этом ответственность за своевременную и полную подготовку и достоверность предоставляемых материалов по запросам внешнего аудита несут заинтересованные структурные подразделения Банка.</w:t>
      </w:r>
      <w:r w:rsidR="00E31912" w:rsidRPr="003356B2">
        <w:rPr>
          <w:rFonts w:ascii="Times New Roman" w:eastAsia="Times New Roman" w:hAnsi="Times New Roman"/>
          <w:sz w:val="24"/>
          <w:szCs w:val="24"/>
          <w:lang w:eastAsia="ru-RU"/>
        </w:rPr>
        <w:t xml:space="preserve"> </w:t>
      </w:r>
      <w:r w:rsidR="00E31912" w:rsidRPr="003356B2">
        <w:rPr>
          <w:rFonts w:asciiTheme="minorHAnsi" w:hAnsiTheme="minorHAnsi" w:cstheme="minorHAnsi"/>
          <w:i/>
          <w:snapToGrid w:val="0"/>
          <w:color w:val="0099FF"/>
          <w:spacing w:val="-3"/>
          <w:sz w:val="24"/>
          <w:u w:color="0000FF"/>
        </w:rPr>
        <w:t>(Пункт 28 внесен решением Совета директоров от 20.05.2019 г. (протокол № 6))</w:t>
      </w:r>
      <w:r w:rsidR="004220AB" w:rsidRPr="003356B2">
        <w:rPr>
          <w:rFonts w:asciiTheme="minorHAnsi" w:hAnsiTheme="minorHAnsi" w:cstheme="minorHAnsi"/>
          <w:i/>
          <w:snapToGrid w:val="0"/>
          <w:color w:val="0099FF"/>
          <w:spacing w:val="-3"/>
          <w:sz w:val="24"/>
          <w:u w:color="0000FF"/>
        </w:rPr>
        <w:t>, Пункт 28 изменен решением Совета директоров от 04.03.2021 г. (протокол № 2)</w:t>
      </w:r>
      <w:r w:rsidR="00AE6BB6">
        <w:rPr>
          <w:rFonts w:asciiTheme="minorHAnsi" w:hAnsiTheme="minorHAnsi" w:cstheme="minorHAnsi"/>
          <w:i/>
          <w:snapToGrid w:val="0"/>
          <w:color w:val="0099FF"/>
          <w:spacing w:val="-3"/>
          <w:sz w:val="24"/>
          <w:u w:color="0000FF"/>
        </w:rPr>
        <w:t>,</w:t>
      </w:r>
      <w:r w:rsidR="00AE6BB6" w:rsidRPr="00AE6BB6">
        <w:rPr>
          <w:rFonts w:asciiTheme="minorHAnsi" w:hAnsiTheme="minorHAnsi" w:cstheme="minorHAnsi"/>
          <w:i/>
          <w:snapToGrid w:val="0"/>
          <w:color w:val="0099FF"/>
          <w:spacing w:val="-3"/>
          <w:sz w:val="24"/>
          <w:u w:color="0000FF"/>
        </w:rPr>
        <w:t xml:space="preserve"> </w:t>
      </w:r>
      <w:r w:rsidR="00AE6BB6" w:rsidRPr="00E27FC5">
        <w:rPr>
          <w:rFonts w:asciiTheme="minorHAnsi" w:hAnsiTheme="minorHAnsi" w:cstheme="minorHAnsi"/>
          <w:i/>
          <w:snapToGrid w:val="0"/>
          <w:color w:val="0099FF"/>
          <w:spacing w:val="-3"/>
          <w:sz w:val="24"/>
          <w:u w:color="0000FF"/>
        </w:rPr>
        <w:t>изменен решением Совета директоров от 25.08.2021 г. (протокол № 8)</w:t>
      </w:r>
      <w:r w:rsidR="00C60C12">
        <w:rPr>
          <w:rFonts w:asciiTheme="minorHAnsi" w:hAnsiTheme="minorHAnsi" w:cstheme="minorHAnsi"/>
          <w:i/>
          <w:snapToGrid w:val="0"/>
          <w:color w:val="0099FF"/>
          <w:spacing w:val="-3"/>
          <w:sz w:val="24"/>
          <w:u w:color="0000FF"/>
        </w:rPr>
        <w:t xml:space="preserve">, </w:t>
      </w:r>
      <w:proofErr w:type="gramStart"/>
      <w:r w:rsidR="003164F8">
        <w:rPr>
          <w:rFonts w:asciiTheme="minorHAnsi" w:hAnsiTheme="minorHAnsi" w:cstheme="minorHAnsi"/>
          <w:i/>
          <w:snapToGrid w:val="0"/>
          <w:color w:val="0099FF"/>
          <w:spacing w:val="-3"/>
          <w:sz w:val="24"/>
          <w:u w:color="0000FF"/>
        </w:rPr>
        <w:t xml:space="preserve">дополнен </w:t>
      </w:r>
      <w:r w:rsidR="00C60C12">
        <w:rPr>
          <w:rFonts w:asciiTheme="minorHAnsi" w:hAnsiTheme="minorHAnsi" w:cstheme="minorHAnsi"/>
          <w:i/>
          <w:snapToGrid w:val="0"/>
          <w:color w:val="0099FF"/>
          <w:spacing w:val="-3"/>
          <w:sz w:val="24"/>
          <w:u w:color="0000FF"/>
        </w:rPr>
        <w:t xml:space="preserve"> решением</w:t>
      </w:r>
      <w:proofErr w:type="gramEnd"/>
      <w:r w:rsidR="00C60C12">
        <w:rPr>
          <w:rFonts w:asciiTheme="minorHAnsi" w:hAnsiTheme="minorHAnsi" w:cstheme="minorHAnsi"/>
          <w:i/>
          <w:snapToGrid w:val="0"/>
          <w:color w:val="0099FF"/>
          <w:spacing w:val="-3"/>
          <w:sz w:val="24"/>
          <w:u w:color="0000FF"/>
        </w:rPr>
        <w:t xml:space="preserve"> Совета директоров от 10.06.2026 г (протокол №11)</w:t>
      </w:r>
      <w:r w:rsidR="004220AB" w:rsidRPr="003356B2">
        <w:rPr>
          <w:rFonts w:asciiTheme="minorHAnsi" w:hAnsiTheme="minorHAnsi" w:cstheme="minorHAnsi"/>
          <w:i/>
          <w:snapToGrid w:val="0"/>
          <w:color w:val="0099FF"/>
          <w:spacing w:val="-3"/>
          <w:sz w:val="24"/>
          <w:u w:color="0000FF"/>
        </w:rPr>
        <w:t>)</w:t>
      </w:r>
    </w:p>
    <w:p w14:paraId="2D05DCE3" w14:textId="36EA52F7" w:rsidR="00DF32B3" w:rsidRPr="003356B2" w:rsidRDefault="00E31912" w:rsidP="00E039FD">
      <w:pPr>
        <w:tabs>
          <w:tab w:val="left" w:pos="567"/>
        </w:tabs>
        <w:spacing w:after="0" w:line="240" w:lineRule="auto"/>
        <w:ind w:firstLine="709"/>
        <w:jc w:val="both"/>
        <w:rPr>
          <w:rFonts w:ascii="Times New Roman" w:eastAsia="Times New Roman" w:hAnsi="Times New Roman"/>
          <w:sz w:val="24"/>
          <w:szCs w:val="24"/>
          <w:lang w:eastAsia="ru-RU"/>
        </w:rPr>
      </w:pPr>
      <w:r w:rsidRPr="003356B2">
        <w:rPr>
          <w:rFonts w:ascii="Times New Roman" w:eastAsia="Times New Roman" w:hAnsi="Times New Roman"/>
          <w:sz w:val="24"/>
          <w:szCs w:val="24"/>
          <w:lang w:eastAsia="ru-RU"/>
        </w:rPr>
        <w:t xml:space="preserve">29. </w:t>
      </w:r>
      <w:r w:rsidR="00DF32B3" w:rsidRPr="003356B2">
        <w:rPr>
          <w:rFonts w:ascii="Times New Roman" w:eastAsia="Times New Roman" w:hAnsi="Times New Roman"/>
          <w:sz w:val="24"/>
          <w:szCs w:val="24"/>
          <w:lang w:eastAsia="ru-RU"/>
        </w:rPr>
        <w:t>В период проведения внешнего аудита финансовой отчетности и внешнего аудита по налогам подразделения центрального аппарата/филиалов Банка взаимодействуют с подразделением бухгалтерского учета</w:t>
      </w:r>
      <w:r w:rsidR="00C60C12">
        <w:rPr>
          <w:rFonts w:ascii="Times New Roman" w:eastAsia="Times New Roman" w:hAnsi="Times New Roman"/>
          <w:sz w:val="24"/>
          <w:szCs w:val="24"/>
          <w:lang w:eastAsia="ru-RU"/>
        </w:rPr>
        <w:t xml:space="preserve"> и отчетности</w:t>
      </w:r>
      <w:r w:rsidR="00DF32B3" w:rsidRPr="003356B2">
        <w:rPr>
          <w:rFonts w:ascii="Times New Roman" w:eastAsia="Times New Roman" w:hAnsi="Times New Roman"/>
          <w:sz w:val="24"/>
          <w:szCs w:val="24"/>
          <w:lang w:eastAsia="ru-RU"/>
        </w:rPr>
        <w:t xml:space="preserve">, </w:t>
      </w:r>
      <w:r w:rsidR="00E039FD" w:rsidRPr="003356B2">
        <w:rPr>
          <w:rFonts w:ascii="Times New Roman" w:eastAsia="Times New Roman" w:hAnsi="Times New Roman"/>
          <w:sz w:val="24"/>
          <w:szCs w:val="24"/>
          <w:lang w:eastAsia="ru-RU"/>
        </w:rPr>
        <w:t xml:space="preserve">которое </w:t>
      </w:r>
      <w:r w:rsidR="00DF32B3" w:rsidRPr="003356B2">
        <w:rPr>
          <w:rFonts w:ascii="Times New Roman" w:eastAsia="Times New Roman" w:hAnsi="Times New Roman"/>
          <w:sz w:val="24"/>
          <w:szCs w:val="24"/>
          <w:lang w:eastAsia="ru-RU"/>
        </w:rPr>
        <w:t xml:space="preserve">является ответственным за сопровождение данного внешнего аудита, по внешнему аудиту специального назначения с подразделением </w:t>
      </w:r>
      <w:hyperlink r:id="rId18" w:history="1">
        <w:r w:rsidR="00E147D5" w:rsidRPr="003356B2">
          <w:rPr>
            <w:rFonts w:ascii="Times New Roman" w:eastAsia="Times New Roman" w:hAnsi="Times New Roman"/>
            <w:sz w:val="24"/>
            <w:szCs w:val="24"/>
            <w:lang w:eastAsia="ru-RU"/>
          </w:rPr>
          <w:t>планирования и стратегического анализа</w:t>
        </w:r>
      </w:hyperlink>
      <w:r w:rsidR="00DF32B3" w:rsidRPr="003356B2">
        <w:rPr>
          <w:rFonts w:ascii="Times New Roman" w:eastAsia="Times New Roman" w:hAnsi="Times New Roman"/>
          <w:sz w:val="24"/>
          <w:szCs w:val="24"/>
          <w:lang w:eastAsia="ru-RU"/>
        </w:rPr>
        <w:t>, а по аудиту иной информации с подразделением внутреннего контроля.</w:t>
      </w:r>
    </w:p>
    <w:p w14:paraId="54F7CDAD" w14:textId="23CAC892" w:rsidR="00DF32B3" w:rsidRPr="003356B2" w:rsidRDefault="00DF32B3" w:rsidP="00E039FD">
      <w:pPr>
        <w:pStyle w:val="af2"/>
        <w:tabs>
          <w:tab w:val="left" w:pos="426"/>
          <w:tab w:val="left" w:pos="567"/>
          <w:tab w:val="left" w:pos="1026"/>
        </w:tabs>
        <w:ind w:firstLine="709"/>
        <w:jc w:val="both"/>
        <w:rPr>
          <w:rFonts w:ascii="Times New Roman" w:hAnsi="Times New Roman"/>
          <w:sz w:val="24"/>
          <w:szCs w:val="24"/>
          <w:lang w:eastAsia="ru-RU"/>
        </w:rPr>
      </w:pPr>
      <w:r w:rsidRPr="003356B2">
        <w:rPr>
          <w:rFonts w:ascii="Times New Roman" w:hAnsi="Times New Roman"/>
          <w:sz w:val="24"/>
          <w:szCs w:val="24"/>
          <w:lang w:eastAsia="ru-RU"/>
        </w:rPr>
        <w:t>При этом, подразделение бухгалтерского учета</w:t>
      </w:r>
      <w:r w:rsidR="00C60C12">
        <w:rPr>
          <w:rFonts w:ascii="Times New Roman" w:hAnsi="Times New Roman"/>
          <w:sz w:val="24"/>
          <w:szCs w:val="24"/>
          <w:lang w:eastAsia="ru-RU"/>
        </w:rPr>
        <w:t xml:space="preserve"> и отчетности</w:t>
      </w:r>
      <w:r w:rsidRPr="003356B2">
        <w:rPr>
          <w:rFonts w:ascii="Times New Roman" w:hAnsi="Times New Roman"/>
          <w:sz w:val="24"/>
          <w:szCs w:val="24"/>
          <w:lang w:eastAsia="ru-RU"/>
        </w:rPr>
        <w:t>, подразделение</w:t>
      </w:r>
      <w:r w:rsidR="00E147D5" w:rsidRPr="003356B2">
        <w:rPr>
          <w:rFonts w:ascii="Times New Roman" w:hAnsi="Times New Roman"/>
          <w:sz w:val="24"/>
          <w:szCs w:val="24"/>
          <w:lang w:eastAsia="ru-RU"/>
        </w:rPr>
        <w:t xml:space="preserve"> </w:t>
      </w:r>
      <w:hyperlink r:id="rId19" w:history="1">
        <w:r w:rsidR="00E147D5" w:rsidRPr="003356B2">
          <w:rPr>
            <w:rFonts w:ascii="Times New Roman" w:hAnsi="Times New Roman"/>
            <w:sz w:val="24"/>
            <w:szCs w:val="24"/>
            <w:lang w:eastAsia="ru-RU"/>
          </w:rPr>
          <w:t>планирования и стратегического анализа</w:t>
        </w:r>
      </w:hyperlink>
      <w:r w:rsidR="00E147D5" w:rsidRPr="003356B2">
        <w:rPr>
          <w:rFonts w:ascii="Times New Roman" w:hAnsi="Times New Roman"/>
          <w:sz w:val="24"/>
          <w:szCs w:val="24"/>
          <w:lang w:eastAsia="ru-RU"/>
        </w:rPr>
        <w:t xml:space="preserve"> </w:t>
      </w:r>
      <w:r w:rsidRPr="003356B2">
        <w:rPr>
          <w:rFonts w:ascii="Times New Roman" w:hAnsi="Times New Roman"/>
          <w:sz w:val="24"/>
          <w:szCs w:val="24"/>
          <w:lang w:eastAsia="ru-RU"/>
        </w:rPr>
        <w:t xml:space="preserve">и подразделение внутреннего контроля при взаимодействии с подразделениями центрального аппарата/филиалов Банка обеспечивают своевременную подготовку материалов по запросам внешнего аудитора и их направление внешнему аудитору в сроки, установленные в запросе внешнего аудитора. </w:t>
      </w:r>
    </w:p>
    <w:p w14:paraId="5C8E48A9" w14:textId="3A69588B" w:rsidR="00667E5A" w:rsidRPr="003356B2" w:rsidRDefault="00DF32B3" w:rsidP="00667E5A">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lang w:eastAsia="ru-RU"/>
        </w:rPr>
        <w:t>Подразделения Банка предоставляют информацию, запрошенную подразделением бухгалтерского учета</w:t>
      </w:r>
      <w:r w:rsidR="00C60C12">
        <w:rPr>
          <w:rFonts w:ascii="Times New Roman" w:hAnsi="Times New Roman"/>
          <w:sz w:val="24"/>
          <w:szCs w:val="24"/>
          <w:lang w:eastAsia="ru-RU"/>
        </w:rPr>
        <w:t xml:space="preserve"> и отчетности</w:t>
      </w:r>
      <w:r w:rsidRPr="003356B2">
        <w:rPr>
          <w:rFonts w:ascii="Times New Roman" w:hAnsi="Times New Roman"/>
          <w:sz w:val="24"/>
          <w:szCs w:val="24"/>
          <w:lang w:eastAsia="ru-RU"/>
        </w:rPr>
        <w:t>, подразделением</w:t>
      </w:r>
      <w:r w:rsidR="00E147D5" w:rsidRPr="003356B2">
        <w:rPr>
          <w:rFonts w:ascii="Times New Roman" w:hAnsi="Times New Roman"/>
          <w:sz w:val="24"/>
          <w:szCs w:val="24"/>
          <w:lang w:eastAsia="ru-RU"/>
        </w:rPr>
        <w:t xml:space="preserve"> </w:t>
      </w:r>
      <w:hyperlink r:id="rId20" w:history="1">
        <w:r w:rsidR="00E147D5" w:rsidRPr="003356B2">
          <w:rPr>
            <w:rFonts w:ascii="Times New Roman" w:hAnsi="Times New Roman"/>
            <w:sz w:val="24"/>
            <w:szCs w:val="24"/>
            <w:lang w:eastAsia="ru-RU"/>
          </w:rPr>
          <w:t>планирования и стратегического анализа</w:t>
        </w:r>
      </w:hyperlink>
      <w:r w:rsidRPr="003356B2">
        <w:rPr>
          <w:rFonts w:ascii="Times New Roman" w:hAnsi="Times New Roman"/>
          <w:sz w:val="24"/>
          <w:szCs w:val="24"/>
          <w:lang w:eastAsia="ru-RU"/>
        </w:rPr>
        <w:t xml:space="preserve"> и подразделением внутреннего контроля в сроки, установленные в их запросе.</w:t>
      </w:r>
      <w:r w:rsidR="00E31912" w:rsidRPr="003356B2">
        <w:rPr>
          <w:rFonts w:ascii="Times New Roman" w:hAnsi="Times New Roman"/>
          <w:sz w:val="24"/>
          <w:szCs w:val="24"/>
          <w:lang w:eastAsia="ru-RU"/>
        </w:rPr>
        <w:t xml:space="preserve"> </w:t>
      </w:r>
      <w:r w:rsidR="00667E5A" w:rsidRPr="003356B2">
        <w:rPr>
          <w:rFonts w:asciiTheme="minorHAnsi" w:hAnsiTheme="minorHAnsi" w:cstheme="minorHAnsi"/>
          <w:i/>
          <w:snapToGrid w:val="0"/>
          <w:color w:val="0099FF"/>
          <w:spacing w:val="-3"/>
          <w:sz w:val="24"/>
          <w:u w:color="0000FF"/>
        </w:rPr>
        <w:t xml:space="preserve">(Пункт 29 </w:t>
      </w:r>
      <w:r w:rsidR="00667E5A" w:rsidRPr="003356B2">
        <w:rPr>
          <w:rFonts w:asciiTheme="minorHAnsi" w:hAnsiTheme="minorHAnsi" w:cstheme="minorHAnsi"/>
          <w:i/>
          <w:snapToGrid w:val="0"/>
          <w:color w:val="0099FF"/>
          <w:spacing w:val="-3"/>
          <w:sz w:val="24"/>
          <w:u w:color="0000FF"/>
        </w:rPr>
        <w:lastRenderedPageBreak/>
        <w:t>внесен решением Совета директоров от 20.05.2019 г. (протокол № 6))</w:t>
      </w:r>
      <w:r w:rsidR="004220AB" w:rsidRPr="003356B2">
        <w:rPr>
          <w:rFonts w:asciiTheme="minorHAnsi" w:hAnsiTheme="minorHAnsi" w:cstheme="minorHAnsi"/>
          <w:i/>
          <w:snapToGrid w:val="0"/>
          <w:color w:val="0099FF"/>
          <w:spacing w:val="-3"/>
          <w:sz w:val="24"/>
          <w:u w:color="0000FF"/>
        </w:rPr>
        <w:t>, изменен решением Совета директоров от 04.03.2021 г. (протокол № 2)</w:t>
      </w:r>
      <w:r w:rsidR="00C60C12">
        <w:rPr>
          <w:rFonts w:asciiTheme="minorHAnsi" w:hAnsiTheme="minorHAnsi" w:cstheme="minorHAnsi"/>
          <w:i/>
          <w:snapToGrid w:val="0"/>
          <w:color w:val="0099FF"/>
          <w:spacing w:val="-3"/>
          <w:sz w:val="24"/>
          <w:u w:color="0000FF"/>
        </w:rPr>
        <w:t>, изменен решением Совета директоров от 10.06.2026 г (протокол №11)</w:t>
      </w:r>
      <w:r w:rsidR="004220AB" w:rsidRPr="003356B2">
        <w:rPr>
          <w:rFonts w:asciiTheme="minorHAnsi" w:hAnsiTheme="minorHAnsi" w:cstheme="minorHAnsi"/>
          <w:i/>
          <w:snapToGrid w:val="0"/>
          <w:color w:val="0099FF"/>
          <w:spacing w:val="-3"/>
          <w:sz w:val="24"/>
          <w:u w:color="0000FF"/>
        </w:rPr>
        <w:t>)</w:t>
      </w:r>
    </w:p>
    <w:p w14:paraId="4BCE0280" w14:textId="5E452A3B" w:rsidR="00E31912" w:rsidRPr="006D7447" w:rsidRDefault="001F622D" w:rsidP="00E31912">
      <w:pPr>
        <w:shd w:val="clear" w:color="auto" w:fill="FFFFFF"/>
        <w:tabs>
          <w:tab w:val="left" w:pos="709"/>
        </w:tabs>
        <w:spacing w:after="120" w:line="240" w:lineRule="auto"/>
        <w:ind w:firstLine="709"/>
        <w:jc w:val="both"/>
        <w:rPr>
          <w:rFonts w:asciiTheme="minorHAnsi" w:hAnsiTheme="minorHAnsi" w:cstheme="minorHAnsi"/>
          <w:i/>
          <w:snapToGrid w:val="0"/>
          <w:color w:val="0099FF"/>
          <w:spacing w:val="-3"/>
          <w:sz w:val="24"/>
          <w:u w:color="0000FF"/>
        </w:rPr>
      </w:pPr>
      <w:r w:rsidRPr="003356B2">
        <w:rPr>
          <w:rFonts w:ascii="Times New Roman" w:hAnsi="Times New Roman"/>
          <w:sz w:val="24"/>
          <w:szCs w:val="24"/>
          <w:lang w:eastAsia="ru-RU"/>
        </w:rPr>
        <w:t xml:space="preserve">30. </w:t>
      </w:r>
      <w:r w:rsidR="008D7BEE" w:rsidRPr="003356B2">
        <w:rPr>
          <w:rFonts w:ascii="Times New Roman" w:hAnsi="Times New Roman"/>
          <w:sz w:val="24"/>
          <w:szCs w:val="24"/>
          <w:lang w:eastAsia="ru-RU"/>
        </w:rPr>
        <w:t xml:space="preserve">Согласно пункту 6 статьи 247 Кодекса РК </w:t>
      </w:r>
      <w:r w:rsidR="00641B2C" w:rsidRPr="003356B2">
        <w:rPr>
          <w:rFonts w:ascii="Times New Roman" w:hAnsi="Times New Roman"/>
          <w:sz w:val="24"/>
          <w:szCs w:val="24"/>
          <w:lang w:eastAsia="ru-RU"/>
        </w:rPr>
        <w:t>"</w:t>
      </w:r>
      <w:r w:rsidR="008D7BEE" w:rsidRPr="003356B2">
        <w:rPr>
          <w:rFonts w:ascii="Times New Roman" w:hAnsi="Times New Roman"/>
          <w:sz w:val="24"/>
          <w:szCs w:val="24"/>
          <w:lang w:eastAsia="ru-RU"/>
        </w:rPr>
        <w:t>Об административных правонарушениях</w:t>
      </w:r>
      <w:r w:rsidR="00641B2C" w:rsidRPr="003356B2">
        <w:rPr>
          <w:rFonts w:ascii="Times New Roman" w:hAnsi="Times New Roman"/>
          <w:sz w:val="24"/>
          <w:szCs w:val="24"/>
          <w:lang w:eastAsia="ru-RU"/>
        </w:rPr>
        <w:t xml:space="preserve">" </w:t>
      </w:r>
      <w:r w:rsidR="00264C42" w:rsidRPr="003356B2">
        <w:rPr>
          <w:rFonts w:ascii="Times New Roman" w:hAnsi="Times New Roman"/>
          <w:sz w:val="24"/>
          <w:szCs w:val="24"/>
          <w:lang w:eastAsia="ru-RU"/>
        </w:rPr>
        <w:t xml:space="preserve">ответственному подразделению Банка необходимо информировать </w:t>
      </w:r>
      <w:r w:rsidR="008D7BEE" w:rsidRPr="003356B2">
        <w:rPr>
          <w:rFonts w:ascii="Times New Roman" w:hAnsi="Times New Roman"/>
          <w:sz w:val="24"/>
          <w:szCs w:val="24"/>
          <w:lang w:eastAsia="ru-RU"/>
        </w:rPr>
        <w:t>орган</w:t>
      </w:r>
      <w:r w:rsidR="00264C42" w:rsidRPr="003356B2">
        <w:rPr>
          <w:rFonts w:ascii="Times New Roman" w:hAnsi="Times New Roman"/>
          <w:sz w:val="24"/>
          <w:szCs w:val="24"/>
          <w:lang w:eastAsia="ru-RU"/>
        </w:rPr>
        <w:t>ов</w:t>
      </w:r>
      <w:r w:rsidR="008D7BEE" w:rsidRPr="003356B2">
        <w:rPr>
          <w:rFonts w:ascii="Times New Roman" w:hAnsi="Times New Roman"/>
          <w:sz w:val="24"/>
          <w:szCs w:val="24"/>
          <w:lang w:eastAsia="ru-RU"/>
        </w:rPr>
        <w:t xml:space="preserve"> государственного аудита и финансового контроля о нарушениях законодательства Республики Казахстан при использовании бюджетных средств, кредитов,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специального назначения.</w:t>
      </w:r>
      <w:r w:rsidR="00E31912" w:rsidRPr="003356B2">
        <w:rPr>
          <w:rFonts w:ascii="Times New Roman" w:hAnsi="Times New Roman"/>
          <w:sz w:val="24"/>
          <w:szCs w:val="24"/>
          <w:lang w:eastAsia="ru-RU"/>
        </w:rPr>
        <w:t xml:space="preserve"> </w:t>
      </w:r>
      <w:r w:rsidR="00E31912" w:rsidRPr="003356B2">
        <w:rPr>
          <w:rFonts w:asciiTheme="minorHAnsi" w:hAnsiTheme="minorHAnsi" w:cstheme="minorHAnsi"/>
          <w:i/>
          <w:snapToGrid w:val="0"/>
          <w:color w:val="0099FF"/>
          <w:spacing w:val="-3"/>
          <w:sz w:val="24"/>
          <w:u w:color="0000FF"/>
        </w:rPr>
        <w:t xml:space="preserve">(Пункт </w:t>
      </w:r>
      <w:r w:rsidR="00667E5A" w:rsidRPr="003356B2">
        <w:rPr>
          <w:rFonts w:asciiTheme="minorHAnsi" w:hAnsiTheme="minorHAnsi" w:cstheme="minorHAnsi"/>
          <w:i/>
          <w:snapToGrid w:val="0"/>
          <w:color w:val="0099FF"/>
          <w:spacing w:val="-3"/>
          <w:sz w:val="24"/>
          <w:u w:color="0000FF"/>
        </w:rPr>
        <w:t>30</w:t>
      </w:r>
      <w:r w:rsidR="00155789" w:rsidRPr="003356B2">
        <w:rPr>
          <w:rFonts w:asciiTheme="minorHAnsi" w:hAnsiTheme="minorHAnsi" w:cstheme="minorHAnsi"/>
          <w:i/>
          <w:snapToGrid w:val="0"/>
          <w:color w:val="0099FF"/>
          <w:spacing w:val="-3"/>
          <w:sz w:val="24"/>
          <w:u w:color="0000FF"/>
        </w:rPr>
        <w:t xml:space="preserve"> </w:t>
      </w:r>
      <w:r w:rsidR="00E31912" w:rsidRPr="003356B2">
        <w:rPr>
          <w:rFonts w:asciiTheme="minorHAnsi" w:hAnsiTheme="minorHAnsi" w:cstheme="minorHAnsi"/>
          <w:i/>
          <w:snapToGrid w:val="0"/>
          <w:color w:val="0099FF"/>
          <w:spacing w:val="-3"/>
          <w:sz w:val="24"/>
          <w:u w:color="0000FF"/>
        </w:rPr>
        <w:t>внесен решением Совета директоров от 20.05.2019 г. (протокол № 6))</w:t>
      </w:r>
    </w:p>
    <w:p w14:paraId="29F68A18" w14:textId="63EE660E" w:rsidR="00E669B6" w:rsidRPr="00264C42" w:rsidRDefault="00E669B6" w:rsidP="00E31912">
      <w:pPr>
        <w:pStyle w:val="a4"/>
        <w:tabs>
          <w:tab w:val="left" w:pos="567"/>
        </w:tabs>
        <w:spacing w:after="120" w:line="240" w:lineRule="auto"/>
        <w:ind w:left="0" w:firstLine="709"/>
        <w:jc w:val="both"/>
        <w:rPr>
          <w:rFonts w:ascii="Times New Roman" w:hAnsi="Times New Roman"/>
          <w:sz w:val="24"/>
          <w:szCs w:val="24"/>
          <w:lang w:eastAsia="ru-RU"/>
        </w:rPr>
      </w:pPr>
    </w:p>
    <w:sectPr w:rsidR="00E669B6" w:rsidRPr="00264C42" w:rsidSect="00DF39A4">
      <w:pgSz w:w="11906" w:h="16838"/>
      <w:pgMar w:top="1152" w:right="864" w:bottom="1152"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3407" w14:textId="77777777" w:rsidR="0045240B" w:rsidRDefault="0045240B" w:rsidP="008B3694">
      <w:pPr>
        <w:spacing w:after="0" w:line="240" w:lineRule="auto"/>
      </w:pPr>
      <w:r>
        <w:separator/>
      </w:r>
    </w:p>
  </w:endnote>
  <w:endnote w:type="continuationSeparator" w:id="0">
    <w:p w14:paraId="74DEAB3B" w14:textId="77777777" w:rsidR="0045240B" w:rsidRDefault="0045240B" w:rsidP="008B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379332592"/>
      <w:docPartObj>
        <w:docPartGallery w:val="Page Numbers (Bottom of Page)"/>
        <w:docPartUnique/>
      </w:docPartObj>
    </w:sdtPr>
    <w:sdtEndPr/>
    <w:sdtContent>
      <w:sdt>
        <w:sdtPr>
          <w:rPr>
            <w:rFonts w:asciiTheme="minorHAnsi" w:hAnsiTheme="minorHAnsi" w:cstheme="minorHAnsi"/>
            <w:sz w:val="18"/>
            <w:szCs w:val="18"/>
          </w:rPr>
          <w:id w:val="1189403459"/>
          <w:docPartObj>
            <w:docPartGallery w:val="Page Numbers (Top of Page)"/>
            <w:docPartUnique/>
          </w:docPartObj>
        </w:sdtPr>
        <w:sdtEndPr/>
        <w:sdtContent>
          <w:p w14:paraId="496DBA3C" w14:textId="65590E00" w:rsidR="001C667D" w:rsidRDefault="001C667D" w:rsidP="00D31205">
            <w:pPr>
              <w:pStyle w:val="ae"/>
              <w:spacing w:after="0"/>
              <w:rPr>
                <w:rFonts w:asciiTheme="minorHAnsi" w:hAnsiTheme="minorHAnsi" w:cstheme="minorHAnsi"/>
                <w:sz w:val="18"/>
                <w:szCs w:val="18"/>
                <w:lang w:val="ru-RU"/>
              </w:rPr>
            </w:pPr>
            <w:r>
              <w:rPr>
                <w:rFonts w:asciiTheme="minorHAnsi" w:hAnsiTheme="minorHAnsi" w:cstheme="minorHAnsi"/>
                <w:sz w:val="18"/>
                <w:szCs w:val="18"/>
              </w:rPr>
              <w:t>Политика (</w:t>
            </w:r>
            <w:r>
              <w:rPr>
                <w:rFonts w:asciiTheme="minorHAnsi" w:hAnsiTheme="minorHAnsi" w:cstheme="minorHAnsi"/>
                <w:sz w:val="18"/>
                <w:szCs w:val="18"/>
                <w:lang w:val="ru-RU"/>
              </w:rPr>
              <w:t>процедуры</w:t>
            </w:r>
            <w:r>
              <w:rPr>
                <w:rFonts w:asciiTheme="minorHAnsi" w:hAnsiTheme="minorHAnsi" w:cstheme="minorHAnsi"/>
                <w:sz w:val="18"/>
                <w:szCs w:val="18"/>
              </w:rPr>
              <w:t>)</w:t>
            </w:r>
            <w:r>
              <w:rPr>
                <w:rFonts w:asciiTheme="minorHAnsi" w:hAnsiTheme="minorHAnsi" w:cstheme="minorHAnsi"/>
                <w:sz w:val="18"/>
                <w:szCs w:val="18"/>
                <w:lang w:val="ru-RU"/>
              </w:rPr>
              <w:t xml:space="preserve"> привлечения внешнего аудита АО "</w:t>
            </w:r>
            <w:proofErr w:type="spellStart"/>
            <w:r w:rsidR="00BC082B" w:rsidRPr="00224ABE">
              <w:rPr>
                <w:rFonts w:asciiTheme="minorHAnsi" w:hAnsiTheme="minorHAnsi" w:cstheme="minorHAnsi"/>
                <w:sz w:val="18"/>
                <w:szCs w:val="18"/>
                <w:lang w:val="ru-RU"/>
              </w:rPr>
              <w:t>Отбасы</w:t>
            </w:r>
            <w:proofErr w:type="spellEnd"/>
            <w:r w:rsidR="00BC082B" w:rsidRPr="00224ABE">
              <w:rPr>
                <w:rFonts w:asciiTheme="minorHAnsi" w:hAnsiTheme="minorHAnsi" w:cstheme="minorHAnsi"/>
                <w:sz w:val="18"/>
                <w:szCs w:val="18"/>
                <w:lang w:val="ru-RU"/>
              </w:rPr>
              <w:t xml:space="preserve"> банк</w:t>
            </w:r>
            <w:r w:rsidRPr="00224ABE">
              <w:rPr>
                <w:rFonts w:asciiTheme="minorHAnsi" w:hAnsiTheme="minorHAnsi" w:cstheme="minorHAnsi"/>
                <w:sz w:val="18"/>
                <w:szCs w:val="18"/>
                <w:lang w:val="ru-RU"/>
              </w:rPr>
              <w:t>"</w:t>
            </w:r>
          </w:p>
          <w:p w14:paraId="118E7F25" w14:textId="77777777" w:rsidR="00DF39A4" w:rsidRPr="00DF39A4" w:rsidRDefault="00DF39A4" w:rsidP="001C667D">
            <w:pPr>
              <w:pStyle w:val="ae"/>
              <w:spacing w:after="0"/>
              <w:jc w:val="right"/>
              <w:rPr>
                <w:rFonts w:asciiTheme="minorHAnsi" w:hAnsiTheme="minorHAnsi" w:cstheme="minorHAnsi"/>
                <w:sz w:val="18"/>
                <w:szCs w:val="18"/>
              </w:rPr>
            </w:pPr>
            <w:r w:rsidRPr="00DF39A4">
              <w:rPr>
                <w:rFonts w:asciiTheme="minorHAnsi" w:hAnsiTheme="minorHAnsi" w:cstheme="minorHAnsi"/>
                <w:sz w:val="18"/>
                <w:szCs w:val="18"/>
                <w:lang w:val="ru-RU"/>
              </w:rPr>
              <w:t xml:space="preserve">Стр. </w:t>
            </w:r>
            <w:r w:rsidRPr="00DF39A4">
              <w:rPr>
                <w:rFonts w:asciiTheme="minorHAnsi" w:hAnsiTheme="minorHAnsi" w:cstheme="minorHAnsi"/>
                <w:bCs/>
                <w:sz w:val="18"/>
                <w:szCs w:val="18"/>
              </w:rPr>
              <w:fldChar w:fldCharType="begin"/>
            </w:r>
            <w:r w:rsidRPr="00DF39A4">
              <w:rPr>
                <w:rFonts w:asciiTheme="minorHAnsi" w:hAnsiTheme="minorHAnsi" w:cstheme="minorHAnsi"/>
                <w:bCs/>
                <w:sz w:val="18"/>
                <w:szCs w:val="18"/>
              </w:rPr>
              <w:instrText>PAGE</w:instrText>
            </w:r>
            <w:r w:rsidRPr="00DF39A4">
              <w:rPr>
                <w:rFonts w:asciiTheme="minorHAnsi" w:hAnsiTheme="minorHAnsi" w:cstheme="minorHAnsi"/>
                <w:bCs/>
                <w:sz w:val="18"/>
                <w:szCs w:val="18"/>
              </w:rPr>
              <w:fldChar w:fldCharType="separate"/>
            </w:r>
            <w:r w:rsidR="00421ED0">
              <w:rPr>
                <w:rFonts w:asciiTheme="minorHAnsi" w:hAnsiTheme="minorHAnsi" w:cstheme="minorHAnsi"/>
                <w:bCs/>
                <w:noProof/>
                <w:sz w:val="18"/>
                <w:szCs w:val="18"/>
              </w:rPr>
              <w:t>13</w:t>
            </w:r>
            <w:r w:rsidRPr="00DF39A4">
              <w:rPr>
                <w:rFonts w:asciiTheme="minorHAnsi" w:hAnsiTheme="minorHAnsi" w:cstheme="minorHAnsi"/>
                <w:bCs/>
                <w:sz w:val="18"/>
                <w:szCs w:val="18"/>
              </w:rPr>
              <w:fldChar w:fldCharType="end"/>
            </w:r>
            <w:r w:rsidRPr="00DF39A4">
              <w:rPr>
                <w:rFonts w:asciiTheme="minorHAnsi" w:hAnsiTheme="minorHAnsi" w:cstheme="minorHAnsi"/>
                <w:sz w:val="18"/>
                <w:szCs w:val="18"/>
                <w:lang w:val="ru-RU"/>
              </w:rPr>
              <w:t xml:space="preserve"> из </w:t>
            </w:r>
            <w:r w:rsidRPr="00DF39A4">
              <w:rPr>
                <w:rFonts w:asciiTheme="minorHAnsi" w:hAnsiTheme="minorHAnsi" w:cstheme="minorHAnsi"/>
                <w:bCs/>
                <w:sz w:val="18"/>
                <w:szCs w:val="18"/>
              </w:rPr>
              <w:fldChar w:fldCharType="begin"/>
            </w:r>
            <w:r w:rsidRPr="00DF39A4">
              <w:rPr>
                <w:rFonts w:asciiTheme="minorHAnsi" w:hAnsiTheme="minorHAnsi" w:cstheme="minorHAnsi"/>
                <w:bCs/>
                <w:sz w:val="18"/>
                <w:szCs w:val="18"/>
              </w:rPr>
              <w:instrText>NUMPAGES</w:instrText>
            </w:r>
            <w:r w:rsidRPr="00DF39A4">
              <w:rPr>
                <w:rFonts w:asciiTheme="minorHAnsi" w:hAnsiTheme="minorHAnsi" w:cstheme="minorHAnsi"/>
                <w:bCs/>
                <w:sz w:val="18"/>
                <w:szCs w:val="18"/>
              </w:rPr>
              <w:fldChar w:fldCharType="separate"/>
            </w:r>
            <w:r w:rsidR="00421ED0">
              <w:rPr>
                <w:rFonts w:asciiTheme="minorHAnsi" w:hAnsiTheme="minorHAnsi" w:cstheme="minorHAnsi"/>
                <w:bCs/>
                <w:noProof/>
                <w:sz w:val="18"/>
                <w:szCs w:val="18"/>
              </w:rPr>
              <w:t>13</w:t>
            </w:r>
            <w:r w:rsidRPr="00DF39A4">
              <w:rPr>
                <w:rFonts w:asciiTheme="minorHAnsi" w:hAnsiTheme="minorHAnsi" w:cstheme="minorHAnsi"/>
                <w:bCs/>
                <w:sz w:val="18"/>
                <w:szCs w:val="18"/>
              </w:rPr>
              <w:fldChar w:fldCharType="end"/>
            </w:r>
          </w:p>
        </w:sdtContent>
      </w:sdt>
    </w:sdtContent>
  </w:sdt>
  <w:p w14:paraId="22B05EC6" w14:textId="77777777" w:rsidR="00DF39A4" w:rsidRPr="00DF39A4" w:rsidRDefault="00DF39A4" w:rsidP="00DF39A4">
    <w:pPr>
      <w:pStyle w:val="ac"/>
      <w:spacing w:after="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BA7A" w14:textId="77777777" w:rsidR="0045240B" w:rsidRDefault="0045240B" w:rsidP="008B3694">
      <w:pPr>
        <w:spacing w:after="0" w:line="240" w:lineRule="auto"/>
      </w:pPr>
      <w:r>
        <w:separator/>
      </w:r>
    </w:p>
  </w:footnote>
  <w:footnote w:type="continuationSeparator" w:id="0">
    <w:p w14:paraId="67EADC4E" w14:textId="77777777" w:rsidR="0045240B" w:rsidRDefault="0045240B" w:rsidP="008B3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2"/>
      <w:numFmt w:val="decimal"/>
      <w:lvlText w:val="%2)"/>
      <w:lvlJc w:val="left"/>
      <w:rPr>
        <w:b w:val="0"/>
        <w:bCs w:val="0"/>
        <w:i w:val="0"/>
        <w:iCs w:val="0"/>
        <w:smallCaps w:val="0"/>
        <w:strike w:val="0"/>
        <w:color w:val="4E3823"/>
        <w:spacing w:val="0"/>
        <w:w w:val="100"/>
        <w:position w:val="0"/>
        <w:sz w:val="22"/>
        <w:szCs w:val="22"/>
        <w:u w:val="none"/>
      </w:rPr>
    </w:lvl>
    <w:lvl w:ilvl="2">
      <w:start w:val="13"/>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4)"/>
      <w:lvlJc w:val="left"/>
    </w:lvl>
    <w:lvl w:ilvl="4">
      <w:start w:val="1"/>
      <w:numFmt w:val="decimal"/>
      <w:lvlText w:val="%5)"/>
      <w:lvlJc w:val="left"/>
    </w:lvl>
    <w:lvl w:ilvl="5">
      <w:start w:val="19"/>
      <w:numFmt w:val="decimal"/>
      <w:lvlText w:val="%6."/>
      <w:lvlJc w:val="left"/>
    </w:lvl>
    <w:lvl w:ilvl="6">
      <w:start w:val="1"/>
      <w:numFmt w:val="decimal"/>
      <w:lvlText w:val="%7)"/>
      <w:lvlJc w:val="left"/>
    </w:lvl>
    <w:lvl w:ilvl="7">
      <w:start w:val="1"/>
      <w:numFmt w:val="decimal"/>
      <w:lvlText w:val="%7)"/>
      <w:lvlJc w:val="left"/>
    </w:lvl>
    <w:lvl w:ilvl="8">
      <w:start w:val="1"/>
      <w:numFmt w:val="decimal"/>
      <w:lvlText w:val="%7)"/>
      <w:lvlJc w:val="left"/>
    </w:lvl>
  </w:abstractNum>
  <w:abstractNum w:abstractNumId="1" w15:restartNumberingAfterBreak="0">
    <w:nsid w:val="062445E6"/>
    <w:multiLevelType w:val="hybridMultilevel"/>
    <w:tmpl w:val="27EC0C3A"/>
    <w:lvl w:ilvl="0" w:tplc="7B109470">
      <w:start w:val="3"/>
      <w:numFmt w:val="decimal"/>
      <w:lvlText w:val="%1."/>
      <w:lvlJc w:val="left"/>
      <w:pPr>
        <w:ind w:left="1350" w:hanging="360"/>
      </w:pPr>
      <w:rPr>
        <w:rFonts w:asciiTheme="majorHAnsi" w:hAnsiTheme="majorHAnsi" w:cstheme="majorHAnsi" w:hint="default"/>
        <w:i w:val="0"/>
        <w:color w:val="auto"/>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86F4684"/>
    <w:multiLevelType w:val="hybridMultilevel"/>
    <w:tmpl w:val="E4B45B30"/>
    <w:lvl w:ilvl="0" w:tplc="9C62E8D8">
      <w:start w:val="1"/>
      <w:numFmt w:val="bullet"/>
      <w:lvlText w:val=""/>
      <w:lvlJc w:val="left"/>
      <w:pPr>
        <w:ind w:left="50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15:restartNumberingAfterBreak="0">
    <w:nsid w:val="20355984"/>
    <w:multiLevelType w:val="hybridMultilevel"/>
    <w:tmpl w:val="D6148012"/>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0EC3028"/>
    <w:multiLevelType w:val="hybridMultilevel"/>
    <w:tmpl w:val="B28AF8A2"/>
    <w:lvl w:ilvl="0" w:tplc="5CB89824">
      <w:start w:val="1"/>
      <w:numFmt w:val="decimal"/>
      <w:lvlText w:val="%1)"/>
      <w:lvlJc w:val="left"/>
      <w:pPr>
        <w:ind w:left="1429" w:hanging="360"/>
      </w:pPr>
    </w:lvl>
    <w:lvl w:ilvl="1" w:tplc="04190011">
      <w:start w:val="1"/>
      <w:numFmt w:val="decimal"/>
      <w:lvlText w:val="%2)"/>
      <w:lvlJc w:val="left"/>
      <w:pPr>
        <w:ind w:left="1260" w:hanging="360"/>
      </w:pPr>
    </w:lvl>
    <w:lvl w:ilvl="2" w:tplc="F814D5AC">
      <w:start w:val="15"/>
      <w:numFmt w:val="decimal"/>
      <w:lvlText w:val="%3."/>
      <w:lvlJc w:val="left"/>
      <w:pPr>
        <w:ind w:left="3049" w:hanging="360"/>
      </w:pPr>
      <w:rPr>
        <w:rFonts w:hint="default"/>
      </w:rPr>
    </w:lvl>
    <w:lvl w:ilvl="3" w:tplc="8422A0A8">
      <w:start w:val="2"/>
      <w:numFmt w:val="bullet"/>
      <w:lvlText w:val="-"/>
      <w:lvlJc w:val="left"/>
      <w:pPr>
        <w:ind w:left="3589" w:hanging="360"/>
      </w:pPr>
      <w:rPr>
        <w:rFonts w:ascii="Times New Roman" w:eastAsia="Calibri" w:hAnsi="Times New Roman" w:cs="Times New Roman" w:hint="default"/>
      </w:rPr>
    </w:lvl>
    <w:lvl w:ilvl="4" w:tplc="290E417A" w:tentative="1">
      <w:start w:val="1"/>
      <w:numFmt w:val="lowerLetter"/>
      <w:lvlText w:val="%5."/>
      <w:lvlJc w:val="left"/>
      <w:pPr>
        <w:ind w:left="4309" w:hanging="360"/>
      </w:pPr>
    </w:lvl>
    <w:lvl w:ilvl="5" w:tplc="59E07F6C" w:tentative="1">
      <w:start w:val="1"/>
      <w:numFmt w:val="lowerRoman"/>
      <w:lvlText w:val="%6."/>
      <w:lvlJc w:val="right"/>
      <w:pPr>
        <w:ind w:left="5029" w:hanging="180"/>
      </w:pPr>
    </w:lvl>
    <w:lvl w:ilvl="6" w:tplc="F426E87C" w:tentative="1">
      <w:start w:val="1"/>
      <w:numFmt w:val="decimal"/>
      <w:lvlText w:val="%7."/>
      <w:lvlJc w:val="left"/>
      <w:pPr>
        <w:ind w:left="5749" w:hanging="360"/>
      </w:pPr>
    </w:lvl>
    <w:lvl w:ilvl="7" w:tplc="6CE4ED76" w:tentative="1">
      <w:start w:val="1"/>
      <w:numFmt w:val="lowerLetter"/>
      <w:lvlText w:val="%8."/>
      <w:lvlJc w:val="left"/>
      <w:pPr>
        <w:ind w:left="6469" w:hanging="360"/>
      </w:pPr>
    </w:lvl>
    <w:lvl w:ilvl="8" w:tplc="612EBD2C" w:tentative="1">
      <w:start w:val="1"/>
      <w:numFmt w:val="lowerRoman"/>
      <w:lvlText w:val="%9."/>
      <w:lvlJc w:val="right"/>
      <w:pPr>
        <w:ind w:left="7189" w:hanging="180"/>
      </w:pPr>
    </w:lvl>
  </w:abstractNum>
  <w:abstractNum w:abstractNumId="5" w15:restartNumberingAfterBreak="0">
    <w:nsid w:val="21D175B9"/>
    <w:multiLevelType w:val="hybridMultilevel"/>
    <w:tmpl w:val="C06CA5FA"/>
    <w:lvl w:ilvl="0" w:tplc="04190011">
      <w:start w:val="1"/>
      <w:numFmt w:val="decimal"/>
      <w:lvlText w:val="%1)"/>
      <w:lvlJc w:val="left"/>
      <w:pPr>
        <w:ind w:left="1179" w:hanging="360"/>
      </w:pPr>
    </w:lvl>
    <w:lvl w:ilvl="1" w:tplc="04190011">
      <w:start w:val="1"/>
      <w:numFmt w:val="decimal"/>
      <w:lvlText w:val="%2)"/>
      <w:lvlJc w:val="left"/>
      <w:pPr>
        <w:ind w:left="1899" w:hanging="360"/>
      </w:pPr>
    </w:lvl>
    <w:lvl w:ilvl="2" w:tplc="0419001B">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6" w15:restartNumberingAfterBreak="0">
    <w:nsid w:val="2258484C"/>
    <w:multiLevelType w:val="hybridMultilevel"/>
    <w:tmpl w:val="C93C7608"/>
    <w:lvl w:ilvl="0" w:tplc="A0ECF912">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8736A3"/>
    <w:multiLevelType w:val="hybridMultilevel"/>
    <w:tmpl w:val="017064C4"/>
    <w:lvl w:ilvl="0" w:tplc="94B2FCA6">
      <w:start w:val="1"/>
      <w:numFmt w:val="decimal"/>
      <w:lvlText w:val="%1."/>
      <w:lvlJc w:val="left"/>
      <w:pPr>
        <w:ind w:left="720" w:hanging="360"/>
      </w:pPr>
      <w:rPr>
        <w:rFonts w:ascii="Times New Roman" w:hAnsi="Times New Roman" w:cs="Times New Roman" w:hint="default"/>
        <w:i w:val="0"/>
        <w:color w:val="auto"/>
      </w:rPr>
    </w:lvl>
    <w:lvl w:ilvl="1" w:tplc="0ECC2912">
      <w:start w:val="1"/>
      <w:numFmt w:val="decimal"/>
      <w:lvlText w:val="%2)"/>
      <w:lvlJc w:val="left"/>
      <w:pPr>
        <w:ind w:left="1485" w:hanging="4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73F0E"/>
    <w:multiLevelType w:val="hybridMultilevel"/>
    <w:tmpl w:val="96D263B0"/>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A117E48"/>
    <w:multiLevelType w:val="hybridMultilevel"/>
    <w:tmpl w:val="D012E2FC"/>
    <w:lvl w:ilvl="0" w:tplc="F2E03A70">
      <w:start w:val="1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536EE9"/>
    <w:multiLevelType w:val="hybridMultilevel"/>
    <w:tmpl w:val="82522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6E2FE1"/>
    <w:multiLevelType w:val="hybridMultilevel"/>
    <w:tmpl w:val="1B88B056"/>
    <w:lvl w:ilvl="0" w:tplc="77E069B4">
      <w:start w:val="17"/>
      <w:numFmt w:val="decimal"/>
      <w:lvlText w:val="%1."/>
      <w:lvlJc w:val="left"/>
      <w:pPr>
        <w:ind w:left="360" w:hanging="360"/>
      </w:pPr>
      <w:rPr>
        <w:rFonts w:hint="default"/>
        <w:b w:val="0"/>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2" w15:restartNumberingAfterBreak="0">
    <w:nsid w:val="357F7BC6"/>
    <w:multiLevelType w:val="multilevel"/>
    <w:tmpl w:val="0419001D"/>
    <w:lvl w:ilvl="0">
      <w:start w:val="1"/>
      <w:numFmt w:val="decimal"/>
      <w:lvlText w:val="%1)"/>
      <w:lvlJc w:val="left"/>
      <w:pPr>
        <w:ind w:left="1070"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lvl>
    <w:lvl w:ilvl="3">
      <w:start w:val="1"/>
      <w:numFmt w:val="decimal"/>
      <w:lvlText w:val="(%4)"/>
      <w:lvlJc w:val="left"/>
      <w:pPr>
        <w:ind w:left="2575" w:hanging="360"/>
      </w:pPr>
    </w:lvl>
    <w:lvl w:ilvl="4">
      <w:start w:val="1"/>
      <w:numFmt w:val="lowerLetter"/>
      <w:lvlText w:val="(%5)"/>
      <w:lvlJc w:val="left"/>
      <w:pPr>
        <w:ind w:left="2935" w:hanging="360"/>
      </w:pPr>
    </w:lvl>
    <w:lvl w:ilvl="5">
      <w:start w:val="1"/>
      <w:numFmt w:val="lowerRoman"/>
      <w:lvlText w:val="(%6)"/>
      <w:lvlJc w:val="left"/>
      <w:pPr>
        <w:ind w:left="3295" w:hanging="360"/>
      </w:pPr>
    </w:lvl>
    <w:lvl w:ilvl="6">
      <w:start w:val="1"/>
      <w:numFmt w:val="decimal"/>
      <w:lvlText w:val="%7."/>
      <w:lvlJc w:val="left"/>
      <w:pPr>
        <w:ind w:left="3655" w:hanging="360"/>
      </w:pPr>
    </w:lvl>
    <w:lvl w:ilvl="7">
      <w:start w:val="1"/>
      <w:numFmt w:val="lowerLetter"/>
      <w:lvlText w:val="%8."/>
      <w:lvlJc w:val="left"/>
      <w:pPr>
        <w:ind w:left="4015" w:hanging="360"/>
      </w:pPr>
    </w:lvl>
    <w:lvl w:ilvl="8">
      <w:start w:val="1"/>
      <w:numFmt w:val="lowerRoman"/>
      <w:lvlText w:val="%9."/>
      <w:lvlJc w:val="left"/>
      <w:pPr>
        <w:ind w:left="4375" w:hanging="360"/>
      </w:pPr>
    </w:lvl>
  </w:abstractNum>
  <w:abstractNum w:abstractNumId="13" w15:restartNumberingAfterBreak="0">
    <w:nsid w:val="3AD36B98"/>
    <w:multiLevelType w:val="hybridMultilevel"/>
    <w:tmpl w:val="F6C6BA90"/>
    <w:lvl w:ilvl="0" w:tplc="D3B08A9E">
      <w:start w:val="17"/>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80AF4"/>
    <w:multiLevelType w:val="hybridMultilevel"/>
    <w:tmpl w:val="C090E2DC"/>
    <w:lvl w:ilvl="0" w:tplc="3BEAE398">
      <w:start w:val="1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D83947"/>
    <w:multiLevelType w:val="hybridMultilevel"/>
    <w:tmpl w:val="5694046A"/>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15:restartNumberingAfterBreak="0">
    <w:nsid w:val="4ACB059C"/>
    <w:multiLevelType w:val="hybridMultilevel"/>
    <w:tmpl w:val="C4906DC2"/>
    <w:lvl w:ilvl="0" w:tplc="9C62E8D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3C7331"/>
    <w:multiLevelType w:val="hybridMultilevel"/>
    <w:tmpl w:val="CAD001E2"/>
    <w:lvl w:ilvl="0" w:tplc="7026D150">
      <w:start w:val="8"/>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5F4849"/>
    <w:multiLevelType w:val="hybridMultilevel"/>
    <w:tmpl w:val="DEEEFA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6E3222"/>
    <w:multiLevelType w:val="hybridMultilevel"/>
    <w:tmpl w:val="1CECF5D4"/>
    <w:lvl w:ilvl="0" w:tplc="10F87338">
      <w:start w:val="16"/>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9C08AF"/>
    <w:multiLevelType w:val="hybridMultilevel"/>
    <w:tmpl w:val="C5C48048"/>
    <w:lvl w:ilvl="0" w:tplc="CCFA10CC">
      <w:start w:val="20"/>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D52E81"/>
    <w:multiLevelType w:val="hybridMultilevel"/>
    <w:tmpl w:val="7F869DC4"/>
    <w:lvl w:ilvl="0" w:tplc="5EDA6B8E">
      <w:start w:val="1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053DC4"/>
    <w:multiLevelType w:val="multilevel"/>
    <w:tmpl w:val="6BDC61DC"/>
    <w:lvl w:ilvl="0">
      <w:start w:val="1"/>
      <w:numFmt w:val="none"/>
      <w:lvlText w:val="%115-1."/>
      <w:lvlJc w:val="left"/>
      <w:pPr>
        <w:ind w:left="360" w:hanging="360"/>
      </w:pPr>
      <w:rPr>
        <w:rFonts w:hint="default"/>
      </w:rPr>
    </w:lvl>
    <w:lvl w:ilvl="1">
      <w:start w:val="15"/>
      <w:numFmt w:val="decimal"/>
      <w:lvlText w:val="%2-2."/>
      <w:lvlJc w:val="left"/>
      <w:pPr>
        <w:ind w:left="720" w:hanging="360"/>
      </w:pPr>
      <w:rPr>
        <w:rFonts w:hint="default"/>
      </w:rPr>
    </w:lvl>
    <w:lvl w:ilvl="2">
      <w:start w:val="1"/>
      <w:numFmt w:val="decimal"/>
      <w:lvlRestart w:val="0"/>
      <w:lvlText w:val="%3)"/>
      <w:lvlJc w:val="left"/>
      <w:pPr>
        <w:ind w:left="1080" w:hanging="360"/>
      </w:pPr>
      <w:rPr>
        <w:rFonts w:ascii="Times New Roman" w:eastAsia="Times New Roman" w:hAnsi="Times New Roman" w:cs="Times New Roman"/>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3" w15:restartNumberingAfterBreak="0">
    <w:nsid w:val="5B6A4360"/>
    <w:multiLevelType w:val="hybridMultilevel"/>
    <w:tmpl w:val="1980C32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5BDA79D0"/>
    <w:multiLevelType w:val="hybridMultilevel"/>
    <w:tmpl w:val="D5048D70"/>
    <w:lvl w:ilvl="0" w:tplc="92E01540">
      <w:start w:val="11"/>
      <w:numFmt w:val="decimal"/>
      <w:lvlText w:val="%1."/>
      <w:lvlJc w:val="left"/>
      <w:pPr>
        <w:ind w:left="1070" w:hanging="360"/>
      </w:pPr>
      <w:rPr>
        <w:rFonts w:hint="default"/>
      </w:rPr>
    </w:lvl>
    <w:lvl w:ilvl="1" w:tplc="04190019">
      <w:start w:val="1"/>
      <w:numFmt w:val="lowerLetter"/>
      <w:lvlText w:val="%2."/>
      <w:lvlJc w:val="left"/>
      <w:pPr>
        <w:ind w:left="1212"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6A6F6F9B"/>
    <w:multiLevelType w:val="hybridMultilevel"/>
    <w:tmpl w:val="DD28F790"/>
    <w:lvl w:ilvl="0" w:tplc="A72CAB4A">
      <w:start w:val="13"/>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15:restartNumberingAfterBreak="0">
    <w:nsid w:val="6AD52D33"/>
    <w:multiLevelType w:val="hybridMultilevel"/>
    <w:tmpl w:val="567AEF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309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1657" w:hanging="360"/>
      </w:pPr>
    </w:lvl>
    <w:lvl w:ilvl="4" w:tplc="04190019" w:tentative="1">
      <w:start w:val="1"/>
      <w:numFmt w:val="lowerLetter"/>
      <w:lvlText w:val="%5."/>
      <w:lvlJc w:val="left"/>
      <w:pPr>
        <w:ind w:left="-937" w:hanging="360"/>
      </w:pPr>
    </w:lvl>
    <w:lvl w:ilvl="5" w:tplc="0419001B" w:tentative="1">
      <w:start w:val="1"/>
      <w:numFmt w:val="lowerRoman"/>
      <w:lvlText w:val="%6."/>
      <w:lvlJc w:val="right"/>
      <w:pPr>
        <w:ind w:left="-217" w:hanging="180"/>
      </w:pPr>
    </w:lvl>
    <w:lvl w:ilvl="6" w:tplc="0419000F" w:tentative="1">
      <w:start w:val="1"/>
      <w:numFmt w:val="decimal"/>
      <w:lvlText w:val="%7."/>
      <w:lvlJc w:val="left"/>
      <w:pPr>
        <w:ind w:left="503" w:hanging="360"/>
      </w:pPr>
    </w:lvl>
    <w:lvl w:ilvl="7" w:tplc="04190019" w:tentative="1">
      <w:start w:val="1"/>
      <w:numFmt w:val="lowerLetter"/>
      <w:lvlText w:val="%8."/>
      <w:lvlJc w:val="left"/>
      <w:pPr>
        <w:ind w:left="1223" w:hanging="360"/>
      </w:pPr>
    </w:lvl>
    <w:lvl w:ilvl="8" w:tplc="0419001B" w:tentative="1">
      <w:start w:val="1"/>
      <w:numFmt w:val="lowerRoman"/>
      <w:lvlText w:val="%9."/>
      <w:lvlJc w:val="right"/>
      <w:pPr>
        <w:ind w:left="1943" w:hanging="180"/>
      </w:pPr>
    </w:lvl>
  </w:abstractNum>
  <w:abstractNum w:abstractNumId="27" w15:restartNumberingAfterBreak="0">
    <w:nsid w:val="6CDD28CD"/>
    <w:multiLevelType w:val="hybridMultilevel"/>
    <w:tmpl w:val="877C41D2"/>
    <w:lvl w:ilvl="0" w:tplc="B8FAFA9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EF3329B"/>
    <w:multiLevelType w:val="hybridMultilevel"/>
    <w:tmpl w:val="3D36CEC0"/>
    <w:lvl w:ilvl="0" w:tplc="1DAEFDDE">
      <w:start w:val="1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8D1E49"/>
    <w:multiLevelType w:val="hybridMultilevel"/>
    <w:tmpl w:val="FE1C4692"/>
    <w:lvl w:ilvl="0" w:tplc="24A2A8BE">
      <w:start w:val="17"/>
      <w:numFmt w:val="decimal"/>
      <w:lvlText w:val="%1."/>
      <w:lvlJc w:val="left"/>
      <w:pPr>
        <w:ind w:left="7650" w:hanging="360"/>
      </w:pPr>
      <w:rPr>
        <w:rFonts w:hint="default"/>
      </w:rPr>
    </w:lvl>
    <w:lvl w:ilvl="1" w:tplc="04190019" w:tentative="1">
      <w:start w:val="1"/>
      <w:numFmt w:val="lowerLetter"/>
      <w:lvlText w:val="%2."/>
      <w:lvlJc w:val="left"/>
      <w:pPr>
        <w:ind w:left="4129" w:hanging="360"/>
      </w:pPr>
    </w:lvl>
    <w:lvl w:ilvl="2" w:tplc="0419001B" w:tentative="1">
      <w:start w:val="1"/>
      <w:numFmt w:val="lowerRoman"/>
      <w:lvlText w:val="%3."/>
      <w:lvlJc w:val="right"/>
      <w:pPr>
        <w:ind w:left="4849" w:hanging="180"/>
      </w:pPr>
    </w:lvl>
    <w:lvl w:ilvl="3" w:tplc="0419000F" w:tentative="1">
      <w:start w:val="1"/>
      <w:numFmt w:val="decimal"/>
      <w:lvlText w:val="%4."/>
      <w:lvlJc w:val="left"/>
      <w:pPr>
        <w:ind w:left="5569" w:hanging="360"/>
      </w:pPr>
    </w:lvl>
    <w:lvl w:ilvl="4" w:tplc="04190019" w:tentative="1">
      <w:start w:val="1"/>
      <w:numFmt w:val="lowerLetter"/>
      <w:lvlText w:val="%5."/>
      <w:lvlJc w:val="left"/>
      <w:pPr>
        <w:ind w:left="6289" w:hanging="360"/>
      </w:pPr>
    </w:lvl>
    <w:lvl w:ilvl="5" w:tplc="0419001B" w:tentative="1">
      <w:start w:val="1"/>
      <w:numFmt w:val="lowerRoman"/>
      <w:lvlText w:val="%6."/>
      <w:lvlJc w:val="right"/>
      <w:pPr>
        <w:ind w:left="7009" w:hanging="180"/>
      </w:pPr>
    </w:lvl>
    <w:lvl w:ilvl="6" w:tplc="0419000F" w:tentative="1">
      <w:start w:val="1"/>
      <w:numFmt w:val="decimal"/>
      <w:lvlText w:val="%7."/>
      <w:lvlJc w:val="left"/>
      <w:pPr>
        <w:ind w:left="7729" w:hanging="360"/>
      </w:pPr>
    </w:lvl>
    <w:lvl w:ilvl="7" w:tplc="04190019" w:tentative="1">
      <w:start w:val="1"/>
      <w:numFmt w:val="lowerLetter"/>
      <w:lvlText w:val="%8."/>
      <w:lvlJc w:val="left"/>
      <w:pPr>
        <w:ind w:left="8449" w:hanging="360"/>
      </w:pPr>
    </w:lvl>
    <w:lvl w:ilvl="8" w:tplc="0419001B" w:tentative="1">
      <w:start w:val="1"/>
      <w:numFmt w:val="lowerRoman"/>
      <w:lvlText w:val="%9."/>
      <w:lvlJc w:val="right"/>
      <w:pPr>
        <w:ind w:left="9169" w:hanging="180"/>
      </w:pPr>
    </w:lvl>
  </w:abstractNum>
  <w:abstractNum w:abstractNumId="30" w15:restartNumberingAfterBreak="0">
    <w:nsid w:val="7EAE1A60"/>
    <w:multiLevelType w:val="hybridMultilevel"/>
    <w:tmpl w:val="34204054"/>
    <w:lvl w:ilvl="0" w:tplc="AF3ADA9A">
      <w:start w:val="5"/>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0018496">
    <w:abstractNumId w:val="0"/>
  </w:num>
  <w:num w:numId="2" w16cid:durableId="1227641745">
    <w:abstractNumId w:val="22"/>
  </w:num>
  <w:num w:numId="3" w16cid:durableId="1683122646">
    <w:abstractNumId w:val="19"/>
  </w:num>
  <w:num w:numId="4" w16cid:durableId="324435876">
    <w:abstractNumId w:val="11"/>
  </w:num>
  <w:num w:numId="5" w16cid:durableId="1279069516">
    <w:abstractNumId w:val="7"/>
  </w:num>
  <w:num w:numId="6" w16cid:durableId="1701393952">
    <w:abstractNumId w:val="4"/>
  </w:num>
  <w:num w:numId="7" w16cid:durableId="1115252902">
    <w:abstractNumId w:val="16"/>
  </w:num>
  <w:num w:numId="8" w16cid:durableId="1297875980">
    <w:abstractNumId w:val="10"/>
  </w:num>
  <w:num w:numId="9" w16cid:durableId="724064939">
    <w:abstractNumId w:val="15"/>
  </w:num>
  <w:num w:numId="10" w16cid:durableId="1818305611">
    <w:abstractNumId w:val="18"/>
  </w:num>
  <w:num w:numId="11" w16cid:durableId="1299922255">
    <w:abstractNumId w:val="5"/>
  </w:num>
  <w:num w:numId="12" w16cid:durableId="2015719098">
    <w:abstractNumId w:val="3"/>
  </w:num>
  <w:num w:numId="13" w16cid:durableId="882518445">
    <w:abstractNumId w:val="1"/>
  </w:num>
  <w:num w:numId="14" w16cid:durableId="614603827">
    <w:abstractNumId w:val="8"/>
  </w:num>
  <w:num w:numId="15" w16cid:durableId="1987279448">
    <w:abstractNumId w:val="6"/>
  </w:num>
  <w:num w:numId="16" w16cid:durableId="991718391">
    <w:abstractNumId w:val="25"/>
  </w:num>
  <w:num w:numId="17" w16cid:durableId="150292252">
    <w:abstractNumId w:val="2"/>
  </w:num>
  <w:num w:numId="18" w16cid:durableId="841244515">
    <w:abstractNumId w:val="17"/>
  </w:num>
  <w:num w:numId="19" w16cid:durableId="189800307">
    <w:abstractNumId w:val="27"/>
  </w:num>
  <w:num w:numId="20" w16cid:durableId="946888567">
    <w:abstractNumId w:val="29"/>
  </w:num>
  <w:num w:numId="21" w16cid:durableId="1819834277">
    <w:abstractNumId w:val="12"/>
  </w:num>
  <w:num w:numId="22" w16cid:durableId="2143884986">
    <w:abstractNumId w:val="14"/>
  </w:num>
  <w:num w:numId="23" w16cid:durableId="1330985467">
    <w:abstractNumId w:val="9"/>
  </w:num>
  <w:num w:numId="24" w16cid:durableId="1773553076">
    <w:abstractNumId w:val="21"/>
  </w:num>
  <w:num w:numId="25" w16cid:durableId="919755488">
    <w:abstractNumId w:val="28"/>
  </w:num>
  <w:num w:numId="26" w16cid:durableId="385295430">
    <w:abstractNumId w:val="20"/>
  </w:num>
  <w:num w:numId="27" w16cid:durableId="1251963853">
    <w:abstractNumId w:val="24"/>
  </w:num>
  <w:num w:numId="28" w16cid:durableId="1842426267">
    <w:abstractNumId w:val="13"/>
  </w:num>
  <w:num w:numId="29" w16cid:durableId="51854039">
    <w:abstractNumId w:val="23"/>
  </w:num>
  <w:num w:numId="30" w16cid:durableId="380329630">
    <w:abstractNumId w:val="30"/>
  </w:num>
  <w:num w:numId="31" w16cid:durableId="74345366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21"/>
    <w:rsid w:val="00000815"/>
    <w:rsid w:val="000022F4"/>
    <w:rsid w:val="00003941"/>
    <w:rsid w:val="000064CB"/>
    <w:rsid w:val="0000656C"/>
    <w:rsid w:val="00006C7C"/>
    <w:rsid w:val="000072FC"/>
    <w:rsid w:val="000105B0"/>
    <w:rsid w:val="00017074"/>
    <w:rsid w:val="00017F70"/>
    <w:rsid w:val="00027FEA"/>
    <w:rsid w:val="00031F99"/>
    <w:rsid w:val="00036533"/>
    <w:rsid w:val="00040B80"/>
    <w:rsid w:val="00044DF3"/>
    <w:rsid w:val="000529ED"/>
    <w:rsid w:val="000534FA"/>
    <w:rsid w:val="00053B9D"/>
    <w:rsid w:val="000631BE"/>
    <w:rsid w:val="00063BE7"/>
    <w:rsid w:val="00066F66"/>
    <w:rsid w:val="00067FEC"/>
    <w:rsid w:val="00074538"/>
    <w:rsid w:val="00074CBC"/>
    <w:rsid w:val="000804BB"/>
    <w:rsid w:val="000823CC"/>
    <w:rsid w:val="00083494"/>
    <w:rsid w:val="00083A61"/>
    <w:rsid w:val="00083CBA"/>
    <w:rsid w:val="00084785"/>
    <w:rsid w:val="00084DE9"/>
    <w:rsid w:val="00087354"/>
    <w:rsid w:val="00091DEC"/>
    <w:rsid w:val="0009259D"/>
    <w:rsid w:val="000958C6"/>
    <w:rsid w:val="00095BAE"/>
    <w:rsid w:val="000A0B67"/>
    <w:rsid w:val="000A7A47"/>
    <w:rsid w:val="000B0851"/>
    <w:rsid w:val="000B11C8"/>
    <w:rsid w:val="000B1FE1"/>
    <w:rsid w:val="000B2EF5"/>
    <w:rsid w:val="000B5FCD"/>
    <w:rsid w:val="000B66B2"/>
    <w:rsid w:val="000B6868"/>
    <w:rsid w:val="000C09FD"/>
    <w:rsid w:val="000C0C2C"/>
    <w:rsid w:val="000C0C60"/>
    <w:rsid w:val="000C4147"/>
    <w:rsid w:val="000C6D4F"/>
    <w:rsid w:val="000C764E"/>
    <w:rsid w:val="000C7B08"/>
    <w:rsid w:val="000D03B4"/>
    <w:rsid w:val="000E01C6"/>
    <w:rsid w:val="000E4729"/>
    <w:rsid w:val="000E55EA"/>
    <w:rsid w:val="000F09DB"/>
    <w:rsid w:val="000F0AB9"/>
    <w:rsid w:val="000F2A5E"/>
    <w:rsid w:val="000F4F2E"/>
    <w:rsid w:val="00100101"/>
    <w:rsid w:val="00101E6E"/>
    <w:rsid w:val="00104D91"/>
    <w:rsid w:val="00106318"/>
    <w:rsid w:val="001112BE"/>
    <w:rsid w:val="001148AF"/>
    <w:rsid w:val="00116314"/>
    <w:rsid w:val="001171C0"/>
    <w:rsid w:val="00120CDC"/>
    <w:rsid w:val="00120F25"/>
    <w:rsid w:val="0012190D"/>
    <w:rsid w:val="00130D7B"/>
    <w:rsid w:val="00132D5C"/>
    <w:rsid w:val="00134171"/>
    <w:rsid w:val="0014077E"/>
    <w:rsid w:val="00142CDA"/>
    <w:rsid w:val="001443EF"/>
    <w:rsid w:val="001444DD"/>
    <w:rsid w:val="00150023"/>
    <w:rsid w:val="00150999"/>
    <w:rsid w:val="0015120A"/>
    <w:rsid w:val="00152865"/>
    <w:rsid w:val="001547CB"/>
    <w:rsid w:val="001555C3"/>
    <w:rsid w:val="00155789"/>
    <w:rsid w:val="00155E4C"/>
    <w:rsid w:val="00161A2E"/>
    <w:rsid w:val="00164820"/>
    <w:rsid w:val="0017778E"/>
    <w:rsid w:val="001812BD"/>
    <w:rsid w:val="001845F9"/>
    <w:rsid w:val="00187807"/>
    <w:rsid w:val="00190DA3"/>
    <w:rsid w:val="00191D9C"/>
    <w:rsid w:val="00193633"/>
    <w:rsid w:val="00194EC6"/>
    <w:rsid w:val="001978AB"/>
    <w:rsid w:val="00197924"/>
    <w:rsid w:val="001A0631"/>
    <w:rsid w:val="001A103E"/>
    <w:rsid w:val="001A43C8"/>
    <w:rsid w:val="001B64B7"/>
    <w:rsid w:val="001C0B73"/>
    <w:rsid w:val="001C1A28"/>
    <w:rsid w:val="001C2335"/>
    <w:rsid w:val="001C387F"/>
    <w:rsid w:val="001C667D"/>
    <w:rsid w:val="001D039B"/>
    <w:rsid w:val="001D5596"/>
    <w:rsid w:val="001D7953"/>
    <w:rsid w:val="001E1A80"/>
    <w:rsid w:val="001E4217"/>
    <w:rsid w:val="001E4621"/>
    <w:rsid w:val="001E4719"/>
    <w:rsid w:val="001E6F26"/>
    <w:rsid w:val="001F1A43"/>
    <w:rsid w:val="001F2B94"/>
    <w:rsid w:val="001F622D"/>
    <w:rsid w:val="001F656C"/>
    <w:rsid w:val="002010DA"/>
    <w:rsid w:val="002015DB"/>
    <w:rsid w:val="00201EE8"/>
    <w:rsid w:val="00204502"/>
    <w:rsid w:val="00206735"/>
    <w:rsid w:val="0021036B"/>
    <w:rsid w:val="002114F2"/>
    <w:rsid w:val="00214A8A"/>
    <w:rsid w:val="0021593F"/>
    <w:rsid w:val="00216A76"/>
    <w:rsid w:val="00222A1F"/>
    <w:rsid w:val="00224ABE"/>
    <w:rsid w:val="002303B5"/>
    <w:rsid w:val="002371C7"/>
    <w:rsid w:val="002409F6"/>
    <w:rsid w:val="00242DB7"/>
    <w:rsid w:val="00244996"/>
    <w:rsid w:val="00245CF5"/>
    <w:rsid w:val="002465C3"/>
    <w:rsid w:val="002468B7"/>
    <w:rsid w:val="00255B71"/>
    <w:rsid w:val="00260995"/>
    <w:rsid w:val="0026146D"/>
    <w:rsid w:val="00262C67"/>
    <w:rsid w:val="00263788"/>
    <w:rsid w:val="002648A1"/>
    <w:rsid w:val="00264C42"/>
    <w:rsid w:val="00265C6F"/>
    <w:rsid w:val="00270EF0"/>
    <w:rsid w:val="002721DA"/>
    <w:rsid w:val="00274AFE"/>
    <w:rsid w:val="00275A3B"/>
    <w:rsid w:val="002767DA"/>
    <w:rsid w:val="00276ABE"/>
    <w:rsid w:val="00276E56"/>
    <w:rsid w:val="00277249"/>
    <w:rsid w:val="00280061"/>
    <w:rsid w:val="00281D20"/>
    <w:rsid w:val="0028293A"/>
    <w:rsid w:val="002845CA"/>
    <w:rsid w:val="00284EA4"/>
    <w:rsid w:val="00284FBC"/>
    <w:rsid w:val="00287A3E"/>
    <w:rsid w:val="002927F3"/>
    <w:rsid w:val="002968CA"/>
    <w:rsid w:val="00296C87"/>
    <w:rsid w:val="002A0043"/>
    <w:rsid w:val="002A17E5"/>
    <w:rsid w:val="002A22C7"/>
    <w:rsid w:val="002A3656"/>
    <w:rsid w:val="002A3DE9"/>
    <w:rsid w:val="002A41C4"/>
    <w:rsid w:val="002A45F1"/>
    <w:rsid w:val="002B5C5D"/>
    <w:rsid w:val="002C4923"/>
    <w:rsid w:val="002C4D14"/>
    <w:rsid w:val="002C56FD"/>
    <w:rsid w:val="002C5852"/>
    <w:rsid w:val="002C74AC"/>
    <w:rsid w:val="002D446A"/>
    <w:rsid w:val="002E326E"/>
    <w:rsid w:val="002E417D"/>
    <w:rsid w:val="002E69BD"/>
    <w:rsid w:val="002F386E"/>
    <w:rsid w:val="002F4AA6"/>
    <w:rsid w:val="002F5B90"/>
    <w:rsid w:val="0030039C"/>
    <w:rsid w:val="00303B4A"/>
    <w:rsid w:val="00305A0A"/>
    <w:rsid w:val="00305CA6"/>
    <w:rsid w:val="00310627"/>
    <w:rsid w:val="003127DD"/>
    <w:rsid w:val="00312FB1"/>
    <w:rsid w:val="003164F8"/>
    <w:rsid w:val="00321739"/>
    <w:rsid w:val="00321DED"/>
    <w:rsid w:val="003270C6"/>
    <w:rsid w:val="00327B4E"/>
    <w:rsid w:val="0033154B"/>
    <w:rsid w:val="00332977"/>
    <w:rsid w:val="003338A0"/>
    <w:rsid w:val="00334ACE"/>
    <w:rsid w:val="003356B2"/>
    <w:rsid w:val="00336907"/>
    <w:rsid w:val="00337AD2"/>
    <w:rsid w:val="00337FDE"/>
    <w:rsid w:val="00340959"/>
    <w:rsid w:val="0034407B"/>
    <w:rsid w:val="00344962"/>
    <w:rsid w:val="0035139A"/>
    <w:rsid w:val="003515F3"/>
    <w:rsid w:val="00354FF8"/>
    <w:rsid w:val="003568A3"/>
    <w:rsid w:val="00356C5F"/>
    <w:rsid w:val="00361C0B"/>
    <w:rsid w:val="00363A72"/>
    <w:rsid w:val="00363DFE"/>
    <w:rsid w:val="00363E32"/>
    <w:rsid w:val="003654ED"/>
    <w:rsid w:val="00370BDD"/>
    <w:rsid w:val="00370DDB"/>
    <w:rsid w:val="00372367"/>
    <w:rsid w:val="003739BB"/>
    <w:rsid w:val="00374369"/>
    <w:rsid w:val="00376747"/>
    <w:rsid w:val="00381DD7"/>
    <w:rsid w:val="003824FC"/>
    <w:rsid w:val="00382BCB"/>
    <w:rsid w:val="003849D2"/>
    <w:rsid w:val="00385289"/>
    <w:rsid w:val="00386459"/>
    <w:rsid w:val="00386762"/>
    <w:rsid w:val="003902F3"/>
    <w:rsid w:val="00390CEA"/>
    <w:rsid w:val="003A0825"/>
    <w:rsid w:val="003A266B"/>
    <w:rsid w:val="003A4A27"/>
    <w:rsid w:val="003B09A3"/>
    <w:rsid w:val="003B2541"/>
    <w:rsid w:val="003B37AF"/>
    <w:rsid w:val="003B7E33"/>
    <w:rsid w:val="003C0452"/>
    <w:rsid w:val="003C052C"/>
    <w:rsid w:val="003C5316"/>
    <w:rsid w:val="003C61CB"/>
    <w:rsid w:val="003D3B49"/>
    <w:rsid w:val="003D410D"/>
    <w:rsid w:val="003E1475"/>
    <w:rsid w:val="003E53BF"/>
    <w:rsid w:val="003F298D"/>
    <w:rsid w:val="004006EB"/>
    <w:rsid w:val="0040183C"/>
    <w:rsid w:val="004065D9"/>
    <w:rsid w:val="00411E4C"/>
    <w:rsid w:val="00412789"/>
    <w:rsid w:val="00413B62"/>
    <w:rsid w:val="00413D95"/>
    <w:rsid w:val="004146C5"/>
    <w:rsid w:val="00421ED0"/>
    <w:rsid w:val="004220AB"/>
    <w:rsid w:val="00423101"/>
    <w:rsid w:val="00436507"/>
    <w:rsid w:val="004369D1"/>
    <w:rsid w:val="00441347"/>
    <w:rsid w:val="004439CA"/>
    <w:rsid w:val="00444B1B"/>
    <w:rsid w:val="0044501F"/>
    <w:rsid w:val="00445370"/>
    <w:rsid w:val="0044612D"/>
    <w:rsid w:val="00446242"/>
    <w:rsid w:val="0044786B"/>
    <w:rsid w:val="00450CBD"/>
    <w:rsid w:val="0045240B"/>
    <w:rsid w:val="004527F4"/>
    <w:rsid w:val="00453347"/>
    <w:rsid w:val="004572EF"/>
    <w:rsid w:val="004573E2"/>
    <w:rsid w:val="00457D1E"/>
    <w:rsid w:val="004611D0"/>
    <w:rsid w:val="00463AAF"/>
    <w:rsid w:val="00465B47"/>
    <w:rsid w:val="00467B71"/>
    <w:rsid w:val="0047127D"/>
    <w:rsid w:val="004714F5"/>
    <w:rsid w:val="004722F6"/>
    <w:rsid w:val="00477DB3"/>
    <w:rsid w:val="004818EC"/>
    <w:rsid w:val="00482759"/>
    <w:rsid w:val="00482B25"/>
    <w:rsid w:val="004877CB"/>
    <w:rsid w:val="00492230"/>
    <w:rsid w:val="0049412D"/>
    <w:rsid w:val="004A211B"/>
    <w:rsid w:val="004A34F0"/>
    <w:rsid w:val="004A5EA7"/>
    <w:rsid w:val="004A7B2C"/>
    <w:rsid w:val="004B376D"/>
    <w:rsid w:val="004C0126"/>
    <w:rsid w:val="004C02F2"/>
    <w:rsid w:val="004C0E88"/>
    <w:rsid w:val="004C51A7"/>
    <w:rsid w:val="004D6A13"/>
    <w:rsid w:val="004D6D51"/>
    <w:rsid w:val="004D72E2"/>
    <w:rsid w:val="004E756F"/>
    <w:rsid w:val="004F3112"/>
    <w:rsid w:val="004F3683"/>
    <w:rsid w:val="004F5D6E"/>
    <w:rsid w:val="004F63BC"/>
    <w:rsid w:val="005023D5"/>
    <w:rsid w:val="00502CFC"/>
    <w:rsid w:val="00503362"/>
    <w:rsid w:val="00513D61"/>
    <w:rsid w:val="00520D20"/>
    <w:rsid w:val="0052335D"/>
    <w:rsid w:val="00526303"/>
    <w:rsid w:val="00530E55"/>
    <w:rsid w:val="005343A1"/>
    <w:rsid w:val="00536B3C"/>
    <w:rsid w:val="00536D92"/>
    <w:rsid w:val="005408A8"/>
    <w:rsid w:val="0054314B"/>
    <w:rsid w:val="005456BE"/>
    <w:rsid w:val="00546970"/>
    <w:rsid w:val="00547821"/>
    <w:rsid w:val="0055315C"/>
    <w:rsid w:val="005535D4"/>
    <w:rsid w:val="00553A99"/>
    <w:rsid w:val="00554774"/>
    <w:rsid w:val="00561A62"/>
    <w:rsid w:val="00562A2E"/>
    <w:rsid w:val="0056388C"/>
    <w:rsid w:val="005649AB"/>
    <w:rsid w:val="00566DCB"/>
    <w:rsid w:val="00567439"/>
    <w:rsid w:val="00573317"/>
    <w:rsid w:val="00583D32"/>
    <w:rsid w:val="0059152C"/>
    <w:rsid w:val="00591BBD"/>
    <w:rsid w:val="005921BF"/>
    <w:rsid w:val="005953D4"/>
    <w:rsid w:val="00597754"/>
    <w:rsid w:val="00597D9A"/>
    <w:rsid w:val="005A18A7"/>
    <w:rsid w:val="005A34D1"/>
    <w:rsid w:val="005A73FE"/>
    <w:rsid w:val="005B7502"/>
    <w:rsid w:val="005B7CC6"/>
    <w:rsid w:val="005C0A6D"/>
    <w:rsid w:val="005C4505"/>
    <w:rsid w:val="005C51B0"/>
    <w:rsid w:val="005D22B2"/>
    <w:rsid w:val="005D27ED"/>
    <w:rsid w:val="005D2DA1"/>
    <w:rsid w:val="005D5587"/>
    <w:rsid w:val="005D5B4E"/>
    <w:rsid w:val="005D6110"/>
    <w:rsid w:val="005E105E"/>
    <w:rsid w:val="005E29AB"/>
    <w:rsid w:val="005E5840"/>
    <w:rsid w:val="005E75A2"/>
    <w:rsid w:val="005F3215"/>
    <w:rsid w:val="005F3A94"/>
    <w:rsid w:val="005F7907"/>
    <w:rsid w:val="00604CCB"/>
    <w:rsid w:val="0060522C"/>
    <w:rsid w:val="00605511"/>
    <w:rsid w:val="00607AE1"/>
    <w:rsid w:val="00612624"/>
    <w:rsid w:val="00616B6B"/>
    <w:rsid w:val="00617072"/>
    <w:rsid w:val="0061760C"/>
    <w:rsid w:val="006178B8"/>
    <w:rsid w:val="00617DE6"/>
    <w:rsid w:val="00620D99"/>
    <w:rsid w:val="00621F24"/>
    <w:rsid w:val="006260AE"/>
    <w:rsid w:val="0063064B"/>
    <w:rsid w:val="00641B2C"/>
    <w:rsid w:val="00644CCE"/>
    <w:rsid w:val="00647C04"/>
    <w:rsid w:val="00651AC3"/>
    <w:rsid w:val="00651D80"/>
    <w:rsid w:val="00652835"/>
    <w:rsid w:val="00653D03"/>
    <w:rsid w:val="00656573"/>
    <w:rsid w:val="00667E5A"/>
    <w:rsid w:val="006700AA"/>
    <w:rsid w:val="00672E79"/>
    <w:rsid w:val="00675E40"/>
    <w:rsid w:val="00675F7F"/>
    <w:rsid w:val="00676167"/>
    <w:rsid w:val="00677095"/>
    <w:rsid w:val="00685FFC"/>
    <w:rsid w:val="006865F0"/>
    <w:rsid w:val="00691374"/>
    <w:rsid w:val="006944E3"/>
    <w:rsid w:val="00694C06"/>
    <w:rsid w:val="006A408B"/>
    <w:rsid w:val="006A4A94"/>
    <w:rsid w:val="006A65AD"/>
    <w:rsid w:val="006B7D82"/>
    <w:rsid w:val="006C0A9F"/>
    <w:rsid w:val="006C32DF"/>
    <w:rsid w:val="006C3488"/>
    <w:rsid w:val="006C48B8"/>
    <w:rsid w:val="006C6AF4"/>
    <w:rsid w:val="006C77D8"/>
    <w:rsid w:val="006D00F5"/>
    <w:rsid w:val="006D3366"/>
    <w:rsid w:val="006D6B66"/>
    <w:rsid w:val="006D71BB"/>
    <w:rsid w:val="006D7447"/>
    <w:rsid w:val="006D7A4B"/>
    <w:rsid w:val="006E0DC6"/>
    <w:rsid w:val="006F3427"/>
    <w:rsid w:val="006F59C3"/>
    <w:rsid w:val="006F6848"/>
    <w:rsid w:val="006F6A39"/>
    <w:rsid w:val="006F6DBA"/>
    <w:rsid w:val="0070434E"/>
    <w:rsid w:val="00704BF0"/>
    <w:rsid w:val="00707855"/>
    <w:rsid w:val="00711AC8"/>
    <w:rsid w:val="0071488E"/>
    <w:rsid w:val="0071621B"/>
    <w:rsid w:val="00722796"/>
    <w:rsid w:val="007267DD"/>
    <w:rsid w:val="00727821"/>
    <w:rsid w:val="007323AF"/>
    <w:rsid w:val="00741529"/>
    <w:rsid w:val="00746B2E"/>
    <w:rsid w:val="0074751E"/>
    <w:rsid w:val="00750464"/>
    <w:rsid w:val="007510F2"/>
    <w:rsid w:val="007539BF"/>
    <w:rsid w:val="00760D13"/>
    <w:rsid w:val="007651DC"/>
    <w:rsid w:val="0076553C"/>
    <w:rsid w:val="00770D74"/>
    <w:rsid w:val="007821DC"/>
    <w:rsid w:val="007822A2"/>
    <w:rsid w:val="00786080"/>
    <w:rsid w:val="00786F47"/>
    <w:rsid w:val="00791D67"/>
    <w:rsid w:val="00793838"/>
    <w:rsid w:val="00793A52"/>
    <w:rsid w:val="00795F30"/>
    <w:rsid w:val="00797813"/>
    <w:rsid w:val="007A2252"/>
    <w:rsid w:val="007A2775"/>
    <w:rsid w:val="007A27B0"/>
    <w:rsid w:val="007B4DA2"/>
    <w:rsid w:val="007B65D5"/>
    <w:rsid w:val="007C7F03"/>
    <w:rsid w:val="007D0809"/>
    <w:rsid w:val="007D0BC5"/>
    <w:rsid w:val="007D306A"/>
    <w:rsid w:val="007D5858"/>
    <w:rsid w:val="007D733D"/>
    <w:rsid w:val="007E36FD"/>
    <w:rsid w:val="007E5280"/>
    <w:rsid w:val="007E7C68"/>
    <w:rsid w:val="007F5DA1"/>
    <w:rsid w:val="00804487"/>
    <w:rsid w:val="00805811"/>
    <w:rsid w:val="008176E9"/>
    <w:rsid w:val="00820B87"/>
    <w:rsid w:val="00824001"/>
    <w:rsid w:val="00824838"/>
    <w:rsid w:val="00830721"/>
    <w:rsid w:val="008307E3"/>
    <w:rsid w:val="00830ADF"/>
    <w:rsid w:val="0083291A"/>
    <w:rsid w:val="00832DFE"/>
    <w:rsid w:val="0083402E"/>
    <w:rsid w:val="00836CBF"/>
    <w:rsid w:val="00837F79"/>
    <w:rsid w:val="00840E8D"/>
    <w:rsid w:val="00842C79"/>
    <w:rsid w:val="00842CC6"/>
    <w:rsid w:val="0085678D"/>
    <w:rsid w:val="00857F32"/>
    <w:rsid w:val="0086008B"/>
    <w:rsid w:val="0086573D"/>
    <w:rsid w:val="00872141"/>
    <w:rsid w:val="008733A4"/>
    <w:rsid w:val="008736DB"/>
    <w:rsid w:val="008755B1"/>
    <w:rsid w:val="0087759F"/>
    <w:rsid w:val="0088012D"/>
    <w:rsid w:val="00891509"/>
    <w:rsid w:val="008A3ECC"/>
    <w:rsid w:val="008A4B7E"/>
    <w:rsid w:val="008A6D77"/>
    <w:rsid w:val="008B13C8"/>
    <w:rsid w:val="008B3694"/>
    <w:rsid w:val="008B6C1D"/>
    <w:rsid w:val="008C0B82"/>
    <w:rsid w:val="008C1368"/>
    <w:rsid w:val="008C5BDF"/>
    <w:rsid w:val="008C6363"/>
    <w:rsid w:val="008C7094"/>
    <w:rsid w:val="008D17D1"/>
    <w:rsid w:val="008D2B97"/>
    <w:rsid w:val="008D5A4A"/>
    <w:rsid w:val="008D63FA"/>
    <w:rsid w:val="008D76D5"/>
    <w:rsid w:val="008D7BEE"/>
    <w:rsid w:val="008D7E96"/>
    <w:rsid w:val="008F15D8"/>
    <w:rsid w:val="008F34C1"/>
    <w:rsid w:val="008F4A97"/>
    <w:rsid w:val="008F5ADE"/>
    <w:rsid w:val="008F68BF"/>
    <w:rsid w:val="0090149F"/>
    <w:rsid w:val="009110C5"/>
    <w:rsid w:val="00911C2D"/>
    <w:rsid w:val="0091403E"/>
    <w:rsid w:val="0091591E"/>
    <w:rsid w:val="00916244"/>
    <w:rsid w:val="0092068C"/>
    <w:rsid w:val="00922573"/>
    <w:rsid w:val="009313A6"/>
    <w:rsid w:val="0093676D"/>
    <w:rsid w:val="00937CEB"/>
    <w:rsid w:val="00940973"/>
    <w:rsid w:val="00940B22"/>
    <w:rsid w:val="00941C98"/>
    <w:rsid w:val="009426DA"/>
    <w:rsid w:val="00947871"/>
    <w:rsid w:val="0095109A"/>
    <w:rsid w:val="0095184A"/>
    <w:rsid w:val="00951B97"/>
    <w:rsid w:val="009675A9"/>
    <w:rsid w:val="00970165"/>
    <w:rsid w:val="00970630"/>
    <w:rsid w:val="00973CF5"/>
    <w:rsid w:val="00977CCC"/>
    <w:rsid w:val="00985418"/>
    <w:rsid w:val="0098798D"/>
    <w:rsid w:val="009956C5"/>
    <w:rsid w:val="00995BF6"/>
    <w:rsid w:val="0099612A"/>
    <w:rsid w:val="00997741"/>
    <w:rsid w:val="009A1D24"/>
    <w:rsid w:val="009A373E"/>
    <w:rsid w:val="009A4AC5"/>
    <w:rsid w:val="009B02A7"/>
    <w:rsid w:val="009B1A74"/>
    <w:rsid w:val="009B48AE"/>
    <w:rsid w:val="009C1BEC"/>
    <w:rsid w:val="009C4790"/>
    <w:rsid w:val="009C5B47"/>
    <w:rsid w:val="009C70B0"/>
    <w:rsid w:val="009C76B4"/>
    <w:rsid w:val="009C79EB"/>
    <w:rsid w:val="009D0A25"/>
    <w:rsid w:val="009D286C"/>
    <w:rsid w:val="009D3AAC"/>
    <w:rsid w:val="009D64E2"/>
    <w:rsid w:val="009E04BE"/>
    <w:rsid w:val="009E1111"/>
    <w:rsid w:val="009E21D6"/>
    <w:rsid w:val="009E3F56"/>
    <w:rsid w:val="009E4655"/>
    <w:rsid w:val="009E500A"/>
    <w:rsid w:val="009F20DF"/>
    <w:rsid w:val="009F42F8"/>
    <w:rsid w:val="009F6CD0"/>
    <w:rsid w:val="00A0038E"/>
    <w:rsid w:val="00A0060C"/>
    <w:rsid w:val="00A00B02"/>
    <w:rsid w:val="00A0113A"/>
    <w:rsid w:val="00A0330E"/>
    <w:rsid w:val="00A069F0"/>
    <w:rsid w:val="00A107C9"/>
    <w:rsid w:val="00A11CCC"/>
    <w:rsid w:val="00A12550"/>
    <w:rsid w:val="00A12DD8"/>
    <w:rsid w:val="00A13DA5"/>
    <w:rsid w:val="00A14D76"/>
    <w:rsid w:val="00A14E35"/>
    <w:rsid w:val="00A15EA6"/>
    <w:rsid w:val="00A240F7"/>
    <w:rsid w:val="00A27F00"/>
    <w:rsid w:val="00A30907"/>
    <w:rsid w:val="00A30BA4"/>
    <w:rsid w:val="00A34786"/>
    <w:rsid w:val="00A3484A"/>
    <w:rsid w:val="00A3692A"/>
    <w:rsid w:val="00A431E1"/>
    <w:rsid w:val="00A436D4"/>
    <w:rsid w:val="00A4493A"/>
    <w:rsid w:val="00A44F1D"/>
    <w:rsid w:val="00A45AE2"/>
    <w:rsid w:val="00A47361"/>
    <w:rsid w:val="00A56AAE"/>
    <w:rsid w:val="00A60158"/>
    <w:rsid w:val="00A6026D"/>
    <w:rsid w:val="00A619BE"/>
    <w:rsid w:val="00A62DDC"/>
    <w:rsid w:val="00A63C02"/>
    <w:rsid w:val="00A64D58"/>
    <w:rsid w:val="00A65798"/>
    <w:rsid w:val="00A65E8F"/>
    <w:rsid w:val="00A735EA"/>
    <w:rsid w:val="00A74A0D"/>
    <w:rsid w:val="00A757C8"/>
    <w:rsid w:val="00A758D4"/>
    <w:rsid w:val="00A8023E"/>
    <w:rsid w:val="00A8761B"/>
    <w:rsid w:val="00A91C91"/>
    <w:rsid w:val="00A92F6F"/>
    <w:rsid w:val="00AA05F7"/>
    <w:rsid w:val="00AA0D38"/>
    <w:rsid w:val="00AA1551"/>
    <w:rsid w:val="00AA44DB"/>
    <w:rsid w:val="00AA5FD2"/>
    <w:rsid w:val="00AA6AC9"/>
    <w:rsid w:val="00AA73FD"/>
    <w:rsid w:val="00AB155F"/>
    <w:rsid w:val="00AB37EE"/>
    <w:rsid w:val="00AB44BC"/>
    <w:rsid w:val="00AB48DF"/>
    <w:rsid w:val="00AB5452"/>
    <w:rsid w:val="00AB5A3A"/>
    <w:rsid w:val="00AB761D"/>
    <w:rsid w:val="00AB795B"/>
    <w:rsid w:val="00AC0746"/>
    <w:rsid w:val="00AC152A"/>
    <w:rsid w:val="00AC72A9"/>
    <w:rsid w:val="00AC72C4"/>
    <w:rsid w:val="00AC7E76"/>
    <w:rsid w:val="00AD1370"/>
    <w:rsid w:val="00AD3C7B"/>
    <w:rsid w:val="00AD56A7"/>
    <w:rsid w:val="00AD669A"/>
    <w:rsid w:val="00AD706C"/>
    <w:rsid w:val="00AE4F14"/>
    <w:rsid w:val="00AE6BB6"/>
    <w:rsid w:val="00AF15DF"/>
    <w:rsid w:val="00AF5A0D"/>
    <w:rsid w:val="00B03725"/>
    <w:rsid w:val="00B07655"/>
    <w:rsid w:val="00B2178F"/>
    <w:rsid w:val="00B2678E"/>
    <w:rsid w:val="00B27E20"/>
    <w:rsid w:val="00B35597"/>
    <w:rsid w:val="00B3621A"/>
    <w:rsid w:val="00B40A88"/>
    <w:rsid w:val="00B42677"/>
    <w:rsid w:val="00B42A4D"/>
    <w:rsid w:val="00B51132"/>
    <w:rsid w:val="00B513F0"/>
    <w:rsid w:val="00B56A7C"/>
    <w:rsid w:val="00B56E55"/>
    <w:rsid w:val="00B602EB"/>
    <w:rsid w:val="00B61307"/>
    <w:rsid w:val="00B6193C"/>
    <w:rsid w:val="00B648AF"/>
    <w:rsid w:val="00B70C6C"/>
    <w:rsid w:val="00B70EDA"/>
    <w:rsid w:val="00B76B05"/>
    <w:rsid w:val="00B76F49"/>
    <w:rsid w:val="00B83F3F"/>
    <w:rsid w:val="00B86BEF"/>
    <w:rsid w:val="00B9043A"/>
    <w:rsid w:val="00B91B09"/>
    <w:rsid w:val="00B91E08"/>
    <w:rsid w:val="00B91F50"/>
    <w:rsid w:val="00B97499"/>
    <w:rsid w:val="00BA1B0F"/>
    <w:rsid w:val="00BA38DE"/>
    <w:rsid w:val="00BA6815"/>
    <w:rsid w:val="00BA7D5B"/>
    <w:rsid w:val="00BB343F"/>
    <w:rsid w:val="00BB3E81"/>
    <w:rsid w:val="00BB4945"/>
    <w:rsid w:val="00BB759E"/>
    <w:rsid w:val="00BC06A8"/>
    <w:rsid w:val="00BC082B"/>
    <w:rsid w:val="00BC65A1"/>
    <w:rsid w:val="00BC6D42"/>
    <w:rsid w:val="00BC7166"/>
    <w:rsid w:val="00BD01F3"/>
    <w:rsid w:val="00BD02EA"/>
    <w:rsid w:val="00BD0601"/>
    <w:rsid w:val="00BD3501"/>
    <w:rsid w:val="00BD3875"/>
    <w:rsid w:val="00BD6CF3"/>
    <w:rsid w:val="00BD75BA"/>
    <w:rsid w:val="00BE1D6B"/>
    <w:rsid w:val="00BF0F37"/>
    <w:rsid w:val="00BF1375"/>
    <w:rsid w:val="00BF2C51"/>
    <w:rsid w:val="00BF5810"/>
    <w:rsid w:val="00C0104E"/>
    <w:rsid w:val="00C01514"/>
    <w:rsid w:val="00C06BAD"/>
    <w:rsid w:val="00C07549"/>
    <w:rsid w:val="00C07CFC"/>
    <w:rsid w:val="00C13E86"/>
    <w:rsid w:val="00C15A62"/>
    <w:rsid w:val="00C17E26"/>
    <w:rsid w:val="00C2183C"/>
    <w:rsid w:val="00C2263B"/>
    <w:rsid w:val="00C25E30"/>
    <w:rsid w:val="00C27586"/>
    <w:rsid w:val="00C32ABF"/>
    <w:rsid w:val="00C35E89"/>
    <w:rsid w:val="00C364CA"/>
    <w:rsid w:val="00C366A8"/>
    <w:rsid w:val="00C4118D"/>
    <w:rsid w:val="00C461FF"/>
    <w:rsid w:val="00C47F35"/>
    <w:rsid w:val="00C55CD8"/>
    <w:rsid w:val="00C60C12"/>
    <w:rsid w:val="00C64684"/>
    <w:rsid w:val="00C76D8A"/>
    <w:rsid w:val="00C80396"/>
    <w:rsid w:val="00C82A8C"/>
    <w:rsid w:val="00C84EEE"/>
    <w:rsid w:val="00C93B8B"/>
    <w:rsid w:val="00C93D84"/>
    <w:rsid w:val="00C94703"/>
    <w:rsid w:val="00C95D5D"/>
    <w:rsid w:val="00CA5241"/>
    <w:rsid w:val="00CB2823"/>
    <w:rsid w:val="00CB54A8"/>
    <w:rsid w:val="00CB56F8"/>
    <w:rsid w:val="00CC287D"/>
    <w:rsid w:val="00CC66EA"/>
    <w:rsid w:val="00CC67DC"/>
    <w:rsid w:val="00CD4AE9"/>
    <w:rsid w:val="00CD4E2F"/>
    <w:rsid w:val="00CD736F"/>
    <w:rsid w:val="00CE504D"/>
    <w:rsid w:val="00CE60D5"/>
    <w:rsid w:val="00CF4820"/>
    <w:rsid w:val="00CF5C53"/>
    <w:rsid w:val="00D0117B"/>
    <w:rsid w:val="00D01D86"/>
    <w:rsid w:val="00D042BC"/>
    <w:rsid w:val="00D059CC"/>
    <w:rsid w:val="00D062ED"/>
    <w:rsid w:val="00D123E9"/>
    <w:rsid w:val="00D20BA5"/>
    <w:rsid w:val="00D231A2"/>
    <w:rsid w:val="00D23E42"/>
    <w:rsid w:val="00D30EC0"/>
    <w:rsid w:val="00D31205"/>
    <w:rsid w:val="00D31558"/>
    <w:rsid w:val="00D32F5A"/>
    <w:rsid w:val="00D33197"/>
    <w:rsid w:val="00D36CE1"/>
    <w:rsid w:val="00D36F6D"/>
    <w:rsid w:val="00D400D5"/>
    <w:rsid w:val="00D41BBB"/>
    <w:rsid w:val="00D41D81"/>
    <w:rsid w:val="00D42673"/>
    <w:rsid w:val="00D450B4"/>
    <w:rsid w:val="00D47367"/>
    <w:rsid w:val="00D5167C"/>
    <w:rsid w:val="00D53428"/>
    <w:rsid w:val="00D5353D"/>
    <w:rsid w:val="00D55CE9"/>
    <w:rsid w:val="00D56210"/>
    <w:rsid w:val="00D56B09"/>
    <w:rsid w:val="00D57335"/>
    <w:rsid w:val="00D576C7"/>
    <w:rsid w:val="00D6447A"/>
    <w:rsid w:val="00D65D06"/>
    <w:rsid w:val="00D65FC0"/>
    <w:rsid w:val="00D6609D"/>
    <w:rsid w:val="00D678D2"/>
    <w:rsid w:val="00D714C4"/>
    <w:rsid w:val="00D72FE1"/>
    <w:rsid w:val="00D741FC"/>
    <w:rsid w:val="00D778A5"/>
    <w:rsid w:val="00D85299"/>
    <w:rsid w:val="00D86B3D"/>
    <w:rsid w:val="00D87592"/>
    <w:rsid w:val="00D90AAC"/>
    <w:rsid w:val="00D9371E"/>
    <w:rsid w:val="00D96097"/>
    <w:rsid w:val="00DA2797"/>
    <w:rsid w:val="00DB0CD3"/>
    <w:rsid w:val="00DB78A2"/>
    <w:rsid w:val="00DC571B"/>
    <w:rsid w:val="00DC6049"/>
    <w:rsid w:val="00DC754D"/>
    <w:rsid w:val="00DD2992"/>
    <w:rsid w:val="00DD7BB9"/>
    <w:rsid w:val="00DE19CE"/>
    <w:rsid w:val="00DE53EE"/>
    <w:rsid w:val="00DE77AB"/>
    <w:rsid w:val="00DF04C4"/>
    <w:rsid w:val="00DF1AB8"/>
    <w:rsid w:val="00DF32B3"/>
    <w:rsid w:val="00DF39A4"/>
    <w:rsid w:val="00DF54F6"/>
    <w:rsid w:val="00DF5C16"/>
    <w:rsid w:val="00DF5EA8"/>
    <w:rsid w:val="00DF7A65"/>
    <w:rsid w:val="00DF7C96"/>
    <w:rsid w:val="00E039FD"/>
    <w:rsid w:val="00E06ABA"/>
    <w:rsid w:val="00E071AD"/>
    <w:rsid w:val="00E14130"/>
    <w:rsid w:val="00E147D5"/>
    <w:rsid w:val="00E15AEC"/>
    <w:rsid w:val="00E17995"/>
    <w:rsid w:val="00E21E07"/>
    <w:rsid w:val="00E239DA"/>
    <w:rsid w:val="00E24E26"/>
    <w:rsid w:val="00E2563D"/>
    <w:rsid w:val="00E27FC5"/>
    <w:rsid w:val="00E314E4"/>
    <w:rsid w:val="00E31912"/>
    <w:rsid w:val="00E32C56"/>
    <w:rsid w:val="00E33C78"/>
    <w:rsid w:val="00E34777"/>
    <w:rsid w:val="00E50120"/>
    <w:rsid w:val="00E513FB"/>
    <w:rsid w:val="00E616D1"/>
    <w:rsid w:val="00E652C2"/>
    <w:rsid w:val="00E669B6"/>
    <w:rsid w:val="00E73392"/>
    <w:rsid w:val="00E83A97"/>
    <w:rsid w:val="00E83B99"/>
    <w:rsid w:val="00EA1EC2"/>
    <w:rsid w:val="00EA1F7A"/>
    <w:rsid w:val="00EB10C9"/>
    <w:rsid w:val="00EB64D0"/>
    <w:rsid w:val="00EB6BED"/>
    <w:rsid w:val="00EC16FB"/>
    <w:rsid w:val="00EC3791"/>
    <w:rsid w:val="00ED11A0"/>
    <w:rsid w:val="00ED2D39"/>
    <w:rsid w:val="00ED4986"/>
    <w:rsid w:val="00ED5BB2"/>
    <w:rsid w:val="00ED6448"/>
    <w:rsid w:val="00ED7B52"/>
    <w:rsid w:val="00EE14FB"/>
    <w:rsid w:val="00EE35BA"/>
    <w:rsid w:val="00EE6838"/>
    <w:rsid w:val="00EF0B73"/>
    <w:rsid w:val="00EF3441"/>
    <w:rsid w:val="00EF448D"/>
    <w:rsid w:val="00F0314E"/>
    <w:rsid w:val="00F033F5"/>
    <w:rsid w:val="00F03D48"/>
    <w:rsid w:val="00F055C7"/>
    <w:rsid w:val="00F06B2C"/>
    <w:rsid w:val="00F06BD2"/>
    <w:rsid w:val="00F10CD6"/>
    <w:rsid w:val="00F114F1"/>
    <w:rsid w:val="00F16495"/>
    <w:rsid w:val="00F17691"/>
    <w:rsid w:val="00F24BF0"/>
    <w:rsid w:val="00F27FFE"/>
    <w:rsid w:val="00F335FE"/>
    <w:rsid w:val="00F34B65"/>
    <w:rsid w:val="00F3588B"/>
    <w:rsid w:val="00F408CE"/>
    <w:rsid w:val="00F4201B"/>
    <w:rsid w:val="00F4206E"/>
    <w:rsid w:val="00F4642E"/>
    <w:rsid w:val="00F4699C"/>
    <w:rsid w:val="00F53746"/>
    <w:rsid w:val="00F573CC"/>
    <w:rsid w:val="00F60450"/>
    <w:rsid w:val="00F62692"/>
    <w:rsid w:val="00F6702E"/>
    <w:rsid w:val="00F6708E"/>
    <w:rsid w:val="00F6760A"/>
    <w:rsid w:val="00F7109F"/>
    <w:rsid w:val="00F710EB"/>
    <w:rsid w:val="00F710F4"/>
    <w:rsid w:val="00F7493F"/>
    <w:rsid w:val="00F76ECE"/>
    <w:rsid w:val="00F85085"/>
    <w:rsid w:val="00F90162"/>
    <w:rsid w:val="00F90693"/>
    <w:rsid w:val="00F91FC6"/>
    <w:rsid w:val="00F9294E"/>
    <w:rsid w:val="00F96A3E"/>
    <w:rsid w:val="00F978E0"/>
    <w:rsid w:val="00FA0232"/>
    <w:rsid w:val="00FA141B"/>
    <w:rsid w:val="00FB0B89"/>
    <w:rsid w:val="00FB4AE7"/>
    <w:rsid w:val="00FB58F6"/>
    <w:rsid w:val="00FB74EC"/>
    <w:rsid w:val="00FC3079"/>
    <w:rsid w:val="00FC4079"/>
    <w:rsid w:val="00FC432A"/>
    <w:rsid w:val="00FC4D37"/>
    <w:rsid w:val="00FD153C"/>
    <w:rsid w:val="00FD2FDD"/>
    <w:rsid w:val="00FD384A"/>
    <w:rsid w:val="00FE0A72"/>
    <w:rsid w:val="00FE287F"/>
    <w:rsid w:val="00FE5DB5"/>
    <w:rsid w:val="00FE6661"/>
    <w:rsid w:val="00FE7085"/>
    <w:rsid w:val="00FE7DE4"/>
    <w:rsid w:val="00FF0133"/>
    <w:rsid w:val="00FF0166"/>
    <w:rsid w:val="00FF3761"/>
    <w:rsid w:val="00FF44D4"/>
    <w:rsid w:val="00FF4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770F"/>
  <w15:docId w15:val="{BA764AF2-CCFF-45C8-96FE-80BC770D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D13"/>
    <w:pPr>
      <w:spacing w:after="200" w:line="276" w:lineRule="auto"/>
    </w:pPr>
    <w:rPr>
      <w:sz w:val="22"/>
      <w:szCs w:val="22"/>
      <w:lang w:eastAsia="en-US"/>
    </w:rPr>
  </w:style>
  <w:style w:type="paragraph" w:styleId="1">
    <w:name w:val="heading 1"/>
    <w:basedOn w:val="a"/>
    <w:next w:val="a"/>
    <w:link w:val="10"/>
    <w:uiPriority w:val="9"/>
    <w:qFormat/>
    <w:rsid w:val="00A601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539BF"/>
    <w:pPr>
      <w:keepNext/>
      <w:spacing w:after="0" w:line="240" w:lineRule="auto"/>
      <w:ind w:firstLine="720"/>
      <w:jc w:val="right"/>
      <w:outlineLvl w:val="1"/>
    </w:pPr>
    <w:rPr>
      <w:rFonts w:ascii="Times New Roman" w:eastAsia="Times New Roman" w:hAnsi="Times New Roman"/>
      <w:sz w:val="28"/>
      <w:szCs w:val="20"/>
      <w:lang w:val="x-none" w:eastAsia="x-none"/>
    </w:rPr>
  </w:style>
  <w:style w:type="paragraph" w:styleId="3">
    <w:name w:val="heading 3"/>
    <w:basedOn w:val="a"/>
    <w:next w:val="a"/>
    <w:link w:val="30"/>
    <w:uiPriority w:val="9"/>
    <w:unhideWhenUsed/>
    <w:qFormat/>
    <w:rsid w:val="002449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449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449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BD02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D0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BD02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1262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C06A8"/>
    <w:rPr>
      <w:color w:val="0000FF"/>
      <w:u w:val="single"/>
    </w:rPr>
  </w:style>
  <w:style w:type="character" w:customStyle="1" w:styleId="s0">
    <w:name w:val="s0"/>
    <w:rsid w:val="00BC06A8"/>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aliases w:val="маркированный,lp1,Preambuła"/>
    <w:basedOn w:val="a"/>
    <w:link w:val="a5"/>
    <w:uiPriority w:val="34"/>
    <w:qFormat/>
    <w:rsid w:val="00BC06A8"/>
    <w:pPr>
      <w:ind w:left="708"/>
    </w:pPr>
  </w:style>
  <w:style w:type="character" w:customStyle="1" w:styleId="21">
    <w:name w:val="Основной текст (2)_"/>
    <w:link w:val="22"/>
    <w:rsid w:val="00F96A3E"/>
    <w:rPr>
      <w:rFonts w:ascii="Times New Roman" w:eastAsia="Times New Roman" w:hAnsi="Times New Roman"/>
      <w:sz w:val="22"/>
      <w:szCs w:val="22"/>
      <w:shd w:val="clear" w:color="auto" w:fill="FFFFFF"/>
    </w:rPr>
  </w:style>
  <w:style w:type="character" w:customStyle="1" w:styleId="a6">
    <w:name w:val="Основной текст_"/>
    <w:link w:val="33"/>
    <w:rsid w:val="00F96A3E"/>
    <w:rPr>
      <w:rFonts w:ascii="Times New Roman" w:eastAsia="Times New Roman" w:hAnsi="Times New Roman"/>
      <w:sz w:val="22"/>
      <w:szCs w:val="22"/>
      <w:shd w:val="clear" w:color="auto" w:fill="FFFFFF"/>
    </w:rPr>
  </w:style>
  <w:style w:type="character" w:customStyle="1" w:styleId="11">
    <w:name w:val="Заголовок №1_"/>
    <w:link w:val="12"/>
    <w:rsid w:val="00F96A3E"/>
    <w:rPr>
      <w:rFonts w:ascii="Times New Roman" w:eastAsia="Times New Roman" w:hAnsi="Times New Roman"/>
      <w:sz w:val="22"/>
      <w:szCs w:val="22"/>
      <w:shd w:val="clear" w:color="auto" w:fill="FFFFFF"/>
    </w:rPr>
  </w:style>
  <w:style w:type="character" w:customStyle="1" w:styleId="1pt">
    <w:name w:val="Основной текст + Курсив;Интервал 1 pt"/>
    <w:rsid w:val="00F96A3E"/>
    <w:rPr>
      <w:rFonts w:ascii="Times New Roman" w:eastAsia="Times New Roman" w:hAnsi="Times New Roman"/>
      <w:i/>
      <w:iCs/>
      <w:spacing w:val="30"/>
      <w:sz w:val="22"/>
      <w:szCs w:val="22"/>
      <w:shd w:val="clear" w:color="auto" w:fill="FFFFFF"/>
    </w:rPr>
  </w:style>
  <w:style w:type="character" w:customStyle="1" w:styleId="29">
    <w:name w:val="Основной текст29"/>
    <w:rsid w:val="00F96A3E"/>
    <w:rPr>
      <w:rFonts w:ascii="Times New Roman" w:eastAsia="Times New Roman" w:hAnsi="Times New Roman"/>
      <w:sz w:val="22"/>
      <w:szCs w:val="22"/>
      <w:u w:val="single"/>
      <w:shd w:val="clear" w:color="auto" w:fill="FFFFFF"/>
    </w:rPr>
  </w:style>
  <w:style w:type="character" w:customStyle="1" w:styleId="300">
    <w:name w:val="Основной текст30"/>
    <w:rsid w:val="00F96A3E"/>
    <w:rPr>
      <w:rFonts w:ascii="Times New Roman" w:eastAsia="Times New Roman" w:hAnsi="Times New Roman"/>
      <w:sz w:val="22"/>
      <w:szCs w:val="22"/>
      <w:u w:val="single"/>
      <w:shd w:val="clear" w:color="auto" w:fill="FFFFFF"/>
    </w:rPr>
  </w:style>
  <w:style w:type="character" w:customStyle="1" w:styleId="31">
    <w:name w:val="Основной текст31"/>
    <w:basedOn w:val="a6"/>
    <w:rsid w:val="00F96A3E"/>
    <w:rPr>
      <w:rFonts w:ascii="Times New Roman" w:eastAsia="Times New Roman" w:hAnsi="Times New Roman"/>
      <w:sz w:val="22"/>
      <w:szCs w:val="22"/>
      <w:shd w:val="clear" w:color="auto" w:fill="FFFFFF"/>
    </w:rPr>
  </w:style>
  <w:style w:type="paragraph" w:customStyle="1" w:styleId="22">
    <w:name w:val="Основной текст (2)"/>
    <w:basedOn w:val="a"/>
    <w:link w:val="21"/>
    <w:rsid w:val="00F96A3E"/>
    <w:pPr>
      <w:shd w:val="clear" w:color="auto" w:fill="FFFFFF"/>
      <w:spacing w:after="180" w:line="274" w:lineRule="exact"/>
      <w:ind w:hanging="1920"/>
      <w:jc w:val="center"/>
    </w:pPr>
    <w:rPr>
      <w:rFonts w:ascii="Times New Roman" w:eastAsia="Times New Roman" w:hAnsi="Times New Roman"/>
      <w:lang w:val="x-none" w:eastAsia="x-none"/>
    </w:rPr>
  </w:style>
  <w:style w:type="paragraph" w:customStyle="1" w:styleId="33">
    <w:name w:val="Основной текст33"/>
    <w:basedOn w:val="a"/>
    <w:link w:val="a6"/>
    <w:rsid w:val="00F96A3E"/>
    <w:pPr>
      <w:shd w:val="clear" w:color="auto" w:fill="FFFFFF"/>
      <w:spacing w:before="300" w:after="0" w:line="274" w:lineRule="exact"/>
      <w:jc w:val="both"/>
    </w:pPr>
    <w:rPr>
      <w:rFonts w:ascii="Times New Roman" w:eastAsia="Times New Roman" w:hAnsi="Times New Roman"/>
      <w:lang w:val="x-none" w:eastAsia="x-none"/>
    </w:rPr>
  </w:style>
  <w:style w:type="paragraph" w:customStyle="1" w:styleId="12">
    <w:name w:val="Заголовок №1"/>
    <w:basedOn w:val="a"/>
    <w:link w:val="11"/>
    <w:rsid w:val="00F96A3E"/>
    <w:pPr>
      <w:shd w:val="clear" w:color="auto" w:fill="FFFFFF"/>
      <w:spacing w:before="240" w:after="360" w:line="0" w:lineRule="atLeast"/>
      <w:outlineLvl w:val="0"/>
    </w:pPr>
    <w:rPr>
      <w:rFonts w:ascii="Times New Roman" w:eastAsia="Times New Roman" w:hAnsi="Times New Roman"/>
      <w:lang w:val="x-none" w:eastAsia="x-none"/>
    </w:rPr>
  </w:style>
  <w:style w:type="character" w:customStyle="1" w:styleId="20">
    <w:name w:val="Заголовок 2 Знак"/>
    <w:link w:val="2"/>
    <w:rsid w:val="007539BF"/>
    <w:rPr>
      <w:rFonts w:ascii="Times New Roman" w:eastAsia="Times New Roman" w:hAnsi="Times New Roman"/>
      <w:sz w:val="28"/>
    </w:rPr>
  </w:style>
  <w:style w:type="character" w:customStyle="1" w:styleId="s1">
    <w:name w:val="s1"/>
    <w:rsid w:val="005A34D1"/>
    <w:rPr>
      <w:rFonts w:ascii="Times New Roman" w:hAnsi="Times New Roman" w:cs="Times New Roman" w:hint="default"/>
      <w:b/>
      <w:bCs/>
      <w:i w:val="0"/>
      <w:iCs w:val="0"/>
      <w:strike w:val="0"/>
      <w:dstrike w:val="0"/>
      <w:color w:val="000000"/>
      <w:sz w:val="20"/>
      <w:szCs w:val="20"/>
      <w:u w:val="none"/>
      <w:effect w:val="none"/>
    </w:rPr>
  </w:style>
  <w:style w:type="paragraph" w:styleId="a7">
    <w:name w:val="Normal (Web)"/>
    <w:basedOn w:val="a"/>
    <w:rsid w:val="001C1A2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Знак Знак Знак Знак2"/>
    <w:basedOn w:val="a"/>
    <w:autoRedefine/>
    <w:rsid w:val="00265C6F"/>
    <w:pPr>
      <w:spacing w:after="160" w:line="240" w:lineRule="exact"/>
    </w:pPr>
    <w:rPr>
      <w:rFonts w:ascii="Times New Roman" w:eastAsia="SimSun" w:hAnsi="Times New Roman"/>
      <w:b/>
      <w:sz w:val="28"/>
      <w:szCs w:val="24"/>
      <w:lang w:val="en-US"/>
    </w:rPr>
  </w:style>
  <w:style w:type="paragraph" w:styleId="a8">
    <w:name w:val="footnote text"/>
    <w:basedOn w:val="a"/>
    <w:link w:val="a9"/>
    <w:uiPriority w:val="99"/>
    <w:semiHidden/>
    <w:unhideWhenUsed/>
    <w:rsid w:val="008B3694"/>
    <w:rPr>
      <w:sz w:val="20"/>
      <w:szCs w:val="20"/>
      <w:lang w:val="x-none"/>
    </w:rPr>
  </w:style>
  <w:style w:type="character" w:customStyle="1" w:styleId="a9">
    <w:name w:val="Текст сноски Знак"/>
    <w:link w:val="a8"/>
    <w:uiPriority w:val="99"/>
    <w:semiHidden/>
    <w:rsid w:val="008B3694"/>
    <w:rPr>
      <w:lang w:eastAsia="en-US"/>
    </w:rPr>
  </w:style>
  <w:style w:type="character" w:styleId="aa">
    <w:name w:val="footnote reference"/>
    <w:uiPriority w:val="99"/>
    <w:semiHidden/>
    <w:unhideWhenUsed/>
    <w:rsid w:val="008B3694"/>
    <w:rPr>
      <w:vertAlign w:val="superscript"/>
    </w:rPr>
  </w:style>
  <w:style w:type="table" w:styleId="ab">
    <w:name w:val="Table Grid"/>
    <w:basedOn w:val="a1"/>
    <w:rsid w:val="006F6A3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 Знак Знак Знак Знак Знак Знак2"/>
    <w:basedOn w:val="a"/>
    <w:autoRedefine/>
    <w:rsid w:val="006F6A39"/>
    <w:pPr>
      <w:spacing w:after="160" w:line="240" w:lineRule="exact"/>
    </w:pPr>
    <w:rPr>
      <w:rFonts w:ascii="Times New Roman" w:eastAsia="SimSun" w:hAnsi="Times New Roman"/>
      <w:b/>
      <w:bCs/>
      <w:sz w:val="28"/>
      <w:szCs w:val="28"/>
      <w:lang w:val="en-US"/>
    </w:rPr>
  </w:style>
  <w:style w:type="paragraph" w:styleId="ac">
    <w:name w:val="header"/>
    <w:aliases w:val=" Знак3,Знак3"/>
    <w:basedOn w:val="a"/>
    <w:link w:val="ad"/>
    <w:uiPriority w:val="99"/>
    <w:unhideWhenUsed/>
    <w:rsid w:val="00D86B3D"/>
    <w:pPr>
      <w:tabs>
        <w:tab w:val="center" w:pos="4677"/>
        <w:tab w:val="right" w:pos="9355"/>
      </w:tabs>
    </w:pPr>
    <w:rPr>
      <w:lang w:val="x-none"/>
    </w:rPr>
  </w:style>
  <w:style w:type="character" w:customStyle="1" w:styleId="ad">
    <w:name w:val="Верхний колонтитул Знак"/>
    <w:aliases w:val=" Знак3 Знак,Знак3 Знак"/>
    <w:link w:val="ac"/>
    <w:uiPriority w:val="99"/>
    <w:rsid w:val="00D86B3D"/>
    <w:rPr>
      <w:sz w:val="22"/>
      <w:szCs w:val="22"/>
      <w:lang w:eastAsia="en-US"/>
    </w:rPr>
  </w:style>
  <w:style w:type="paragraph" w:styleId="ae">
    <w:name w:val="footer"/>
    <w:basedOn w:val="a"/>
    <w:link w:val="af"/>
    <w:uiPriority w:val="99"/>
    <w:unhideWhenUsed/>
    <w:rsid w:val="00D86B3D"/>
    <w:pPr>
      <w:tabs>
        <w:tab w:val="center" w:pos="4677"/>
        <w:tab w:val="right" w:pos="9355"/>
      </w:tabs>
    </w:pPr>
    <w:rPr>
      <w:lang w:val="x-none"/>
    </w:rPr>
  </w:style>
  <w:style w:type="character" w:customStyle="1" w:styleId="af">
    <w:name w:val="Нижний колонтитул Знак"/>
    <w:link w:val="ae"/>
    <w:uiPriority w:val="99"/>
    <w:rsid w:val="00D86B3D"/>
    <w:rPr>
      <w:sz w:val="22"/>
      <w:szCs w:val="22"/>
      <w:lang w:eastAsia="en-US"/>
    </w:rPr>
  </w:style>
  <w:style w:type="paragraph" w:styleId="af0">
    <w:name w:val="Balloon Text"/>
    <w:basedOn w:val="a"/>
    <w:link w:val="af1"/>
    <w:uiPriority w:val="99"/>
    <w:semiHidden/>
    <w:unhideWhenUsed/>
    <w:rsid w:val="00995BF6"/>
    <w:pPr>
      <w:spacing w:after="0" w:line="240" w:lineRule="auto"/>
    </w:pPr>
    <w:rPr>
      <w:rFonts w:ascii="Tahoma" w:hAnsi="Tahoma"/>
      <w:sz w:val="16"/>
      <w:szCs w:val="16"/>
      <w:lang w:val="x-none"/>
    </w:rPr>
  </w:style>
  <w:style w:type="character" w:customStyle="1" w:styleId="af1">
    <w:name w:val="Текст выноски Знак"/>
    <w:link w:val="af0"/>
    <w:uiPriority w:val="99"/>
    <w:semiHidden/>
    <w:rsid w:val="00995BF6"/>
    <w:rPr>
      <w:rFonts w:ascii="Tahoma" w:hAnsi="Tahoma" w:cs="Tahoma"/>
      <w:sz w:val="16"/>
      <w:szCs w:val="16"/>
      <w:lang w:eastAsia="en-US"/>
    </w:rPr>
  </w:style>
  <w:style w:type="paragraph" w:styleId="af2">
    <w:name w:val="No Spacing"/>
    <w:uiPriority w:val="1"/>
    <w:qFormat/>
    <w:rsid w:val="0086573D"/>
    <w:rPr>
      <w:sz w:val="22"/>
      <w:szCs w:val="22"/>
      <w:lang w:eastAsia="en-US"/>
    </w:rPr>
  </w:style>
  <w:style w:type="character" w:styleId="af3">
    <w:name w:val="annotation reference"/>
    <w:uiPriority w:val="99"/>
    <w:semiHidden/>
    <w:unhideWhenUsed/>
    <w:rsid w:val="00D778A5"/>
    <w:rPr>
      <w:sz w:val="16"/>
      <w:szCs w:val="16"/>
    </w:rPr>
  </w:style>
  <w:style w:type="paragraph" w:styleId="af4">
    <w:name w:val="annotation text"/>
    <w:basedOn w:val="a"/>
    <w:link w:val="af5"/>
    <w:uiPriority w:val="99"/>
    <w:unhideWhenUsed/>
    <w:rsid w:val="00D778A5"/>
    <w:rPr>
      <w:sz w:val="20"/>
      <w:szCs w:val="20"/>
    </w:rPr>
  </w:style>
  <w:style w:type="character" w:customStyle="1" w:styleId="af5">
    <w:name w:val="Текст примечания Знак"/>
    <w:link w:val="af4"/>
    <w:uiPriority w:val="99"/>
    <w:rsid w:val="00D778A5"/>
    <w:rPr>
      <w:lang w:eastAsia="en-US"/>
    </w:rPr>
  </w:style>
  <w:style w:type="paragraph" w:styleId="af6">
    <w:name w:val="annotation subject"/>
    <w:basedOn w:val="af4"/>
    <w:next w:val="af4"/>
    <w:link w:val="af7"/>
    <w:uiPriority w:val="99"/>
    <w:semiHidden/>
    <w:unhideWhenUsed/>
    <w:rsid w:val="00D778A5"/>
    <w:rPr>
      <w:b/>
      <w:bCs/>
    </w:rPr>
  </w:style>
  <w:style w:type="character" w:customStyle="1" w:styleId="af7">
    <w:name w:val="Тема примечания Знак"/>
    <w:link w:val="af6"/>
    <w:uiPriority w:val="99"/>
    <w:semiHidden/>
    <w:rsid w:val="00D778A5"/>
    <w:rPr>
      <w:b/>
      <w:bCs/>
      <w:lang w:eastAsia="en-US"/>
    </w:rPr>
  </w:style>
  <w:style w:type="paragraph" w:customStyle="1" w:styleId="13">
    <w:name w:val="Обычный1"/>
    <w:rsid w:val="00786080"/>
    <w:rPr>
      <w:rFonts w:ascii="Times New Roman" w:eastAsia="Times New Roman" w:hAnsi="Times New Roman"/>
      <w:snapToGrid w:val="0"/>
    </w:rPr>
  </w:style>
  <w:style w:type="character" w:customStyle="1" w:styleId="apple-converted-space">
    <w:name w:val="apple-converted-space"/>
    <w:basedOn w:val="a0"/>
    <w:rsid w:val="0017778E"/>
  </w:style>
  <w:style w:type="character" w:customStyle="1" w:styleId="10">
    <w:name w:val="Заголовок 1 Знак"/>
    <w:basedOn w:val="a0"/>
    <w:link w:val="1"/>
    <w:uiPriority w:val="9"/>
    <w:rsid w:val="00A60158"/>
    <w:rPr>
      <w:rFonts w:asciiTheme="majorHAnsi" w:eastAsiaTheme="majorEastAsia" w:hAnsiTheme="majorHAnsi" w:cstheme="majorBidi"/>
      <w:b/>
      <w:bCs/>
      <w:color w:val="365F91" w:themeColor="accent1" w:themeShade="BF"/>
      <w:sz w:val="28"/>
      <w:szCs w:val="28"/>
      <w:lang w:eastAsia="en-US"/>
    </w:rPr>
  </w:style>
  <w:style w:type="character" w:customStyle="1" w:styleId="a5">
    <w:name w:val="Абзац списка Знак"/>
    <w:aliases w:val="маркированный Знак,lp1 Знак,Preambuła Знак"/>
    <w:link w:val="a4"/>
    <w:uiPriority w:val="34"/>
    <w:locked/>
    <w:rsid w:val="00A60158"/>
    <w:rPr>
      <w:sz w:val="22"/>
      <w:szCs w:val="22"/>
      <w:lang w:eastAsia="en-US"/>
    </w:rPr>
  </w:style>
  <w:style w:type="paragraph" w:styleId="af8">
    <w:name w:val="TOC Heading"/>
    <w:basedOn w:val="1"/>
    <w:next w:val="a"/>
    <w:uiPriority w:val="39"/>
    <w:unhideWhenUsed/>
    <w:qFormat/>
    <w:rsid w:val="00244996"/>
    <w:pPr>
      <w:outlineLvl w:val="9"/>
    </w:pPr>
    <w:rPr>
      <w:lang w:eastAsia="ru-RU"/>
    </w:rPr>
  </w:style>
  <w:style w:type="paragraph" w:styleId="24">
    <w:name w:val="toc 2"/>
    <w:basedOn w:val="a"/>
    <w:next w:val="a"/>
    <w:autoRedefine/>
    <w:uiPriority w:val="39"/>
    <w:unhideWhenUsed/>
    <w:qFormat/>
    <w:rsid w:val="00244996"/>
    <w:pPr>
      <w:spacing w:after="100"/>
      <w:ind w:left="220"/>
    </w:pPr>
  </w:style>
  <w:style w:type="paragraph" w:styleId="14">
    <w:name w:val="toc 1"/>
    <w:basedOn w:val="a"/>
    <w:next w:val="a"/>
    <w:autoRedefine/>
    <w:uiPriority w:val="39"/>
    <w:unhideWhenUsed/>
    <w:qFormat/>
    <w:rsid w:val="00244996"/>
    <w:pPr>
      <w:spacing w:after="100"/>
    </w:pPr>
  </w:style>
  <w:style w:type="paragraph" w:styleId="32">
    <w:name w:val="toc 3"/>
    <w:basedOn w:val="a"/>
    <w:next w:val="a"/>
    <w:autoRedefine/>
    <w:uiPriority w:val="39"/>
    <w:unhideWhenUsed/>
    <w:qFormat/>
    <w:rsid w:val="00244996"/>
    <w:pPr>
      <w:spacing w:after="100"/>
      <w:ind w:left="440"/>
    </w:pPr>
    <w:rPr>
      <w:rFonts w:asciiTheme="minorHAnsi" w:eastAsiaTheme="minorEastAsia" w:hAnsiTheme="minorHAnsi" w:cstheme="minorBidi"/>
      <w:lang w:eastAsia="ru-RU"/>
    </w:rPr>
  </w:style>
  <w:style w:type="character" w:customStyle="1" w:styleId="30">
    <w:name w:val="Заголовок 3 Знак"/>
    <w:basedOn w:val="a0"/>
    <w:link w:val="3"/>
    <w:uiPriority w:val="9"/>
    <w:rsid w:val="0024499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244996"/>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uiPriority w:val="9"/>
    <w:rsid w:val="00244996"/>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rsid w:val="00BD02EA"/>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uiPriority w:val="9"/>
    <w:rsid w:val="00BD02EA"/>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uiPriority w:val="9"/>
    <w:rsid w:val="00BD02EA"/>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uiPriority w:val="9"/>
    <w:semiHidden/>
    <w:rsid w:val="00612624"/>
    <w:rPr>
      <w:rFonts w:asciiTheme="majorHAnsi" w:eastAsiaTheme="majorEastAsia" w:hAnsiTheme="majorHAnsi" w:cstheme="majorBidi"/>
      <w:i/>
      <w:iCs/>
      <w:color w:val="272727" w:themeColor="text1" w:themeTint="D8"/>
      <w:sz w:val="21"/>
      <w:szCs w:val="21"/>
      <w:lang w:eastAsia="en-US"/>
    </w:rPr>
  </w:style>
  <w:style w:type="paragraph" w:styleId="25">
    <w:name w:val="Body Text Indent 2"/>
    <w:basedOn w:val="a"/>
    <w:link w:val="26"/>
    <w:uiPriority w:val="99"/>
    <w:unhideWhenUsed/>
    <w:rsid w:val="00A4493A"/>
    <w:pPr>
      <w:tabs>
        <w:tab w:val="left" w:pos="630"/>
      </w:tabs>
      <w:spacing w:after="120" w:line="240" w:lineRule="auto"/>
      <w:ind w:left="432" w:hanging="432"/>
      <w:jc w:val="both"/>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uiPriority w:val="99"/>
    <w:rsid w:val="00A4493A"/>
    <w:rPr>
      <w:rFonts w:ascii="Times New Roman" w:eastAsia="Times New Roman" w:hAnsi="Times New Roman"/>
      <w:sz w:val="24"/>
      <w:szCs w:val="24"/>
    </w:rPr>
  </w:style>
  <w:style w:type="paragraph" w:styleId="af9">
    <w:name w:val="Block Text"/>
    <w:basedOn w:val="a"/>
    <w:uiPriority w:val="99"/>
    <w:unhideWhenUsed/>
    <w:rsid w:val="00A4493A"/>
    <w:pPr>
      <w:spacing w:after="120" w:line="240" w:lineRule="auto"/>
      <w:ind w:left="720" w:right="-1" w:hanging="12"/>
      <w:jc w:val="both"/>
    </w:pPr>
    <w:rPr>
      <w:rFonts w:ascii="Times New Roman" w:hAnsi="Times New Roman"/>
      <w:sz w:val="24"/>
      <w:szCs w:val="24"/>
      <w:lang w:eastAsia="ru-RU"/>
    </w:rPr>
  </w:style>
  <w:style w:type="paragraph" w:styleId="afa">
    <w:name w:val="Body Text"/>
    <w:basedOn w:val="a"/>
    <w:link w:val="afb"/>
    <w:uiPriority w:val="99"/>
    <w:unhideWhenUsed/>
    <w:rsid w:val="00A4493A"/>
    <w:pPr>
      <w:tabs>
        <w:tab w:val="left" w:pos="432"/>
      </w:tabs>
      <w:spacing w:after="120" w:line="240" w:lineRule="auto"/>
      <w:jc w:val="both"/>
    </w:pPr>
    <w:rPr>
      <w:rFonts w:ascii="Times New Roman" w:eastAsia="Times New Roman" w:hAnsi="Times New Roman"/>
      <w:sz w:val="24"/>
      <w:szCs w:val="24"/>
      <w:lang w:eastAsia="ru-RU"/>
    </w:rPr>
  </w:style>
  <w:style w:type="character" w:customStyle="1" w:styleId="afb">
    <w:name w:val="Основной текст Знак"/>
    <w:basedOn w:val="a0"/>
    <w:link w:val="afa"/>
    <w:uiPriority w:val="99"/>
    <w:rsid w:val="00A4493A"/>
    <w:rPr>
      <w:rFonts w:ascii="Times New Roman" w:eastAsia="Times New Roman" w:hAnsi="Times New Roman"/>
      <w:sz w:val="24"/>
      <w:szCs w:val="24"/>
    </w:rPr>
  </w:style>
  <w:style w:type="paragraph" w:styleId="afc">
    <w:name w:val="Body Text Indent"/>
    <w:basedOn w:val="a"/>
    <w:link w:val="afd"/>
    <w:uiPriority w:val="99"/>
    <w:unhideWhenUsed/>
    <w:rsid w:val="00D47367"/>
    <w:pPr>
      <w:spacing w:after="0" w:line="240" w:lineRule="auto"/>
      <w:ind w:firstLine="567"/>
      <w:jc w:val="both"/>
    </w:pPr>
    <w:rPr>
      <w:rFonts w:ascii="Times New Roman" w:eastAsia="Times New Roman" w:hAnsi="Times New Roman"/>
      <w:lang w:eastAsia="ru-RU"/>
    </w:rPr>
  </w:style>
  <w:style w:type="character" w:customStyle="1" w:styleId="afd">
    <w:name w:val="Основной текст с отступом Знак"/>
    <w:basedOn w:val="a0"/>
    <w:link w:val="afc"/>
    <w:uiPriority w:val="99"/>
    <w:rsid w:val="00D47367"/>
    <w:rPr>
      <w:rFonts w:ascii="Times New Roman" w:eastAsia="Times New Roman" w:hAnsi="Times New Roman"/>
      <w:sz w:val="22"/>
      <w:szCs w:val="22"/>
    </w:rPr>
  </w:style>
  <w:style w:type="paragraph" w:styleId="34">
    <w:name w:val="Body Text Indent 3"/>
    <w:basedOn w:val="a"/>
    <w:link w:val="35"/>
    <w:uiPriority w:val="99"/>
    <w:unhideWhenUsed/>
    <w:rsid w:val="00F90693"/>
    <w:pPr>
      <w:spacing w:after="0" w:line="240" w:lineRule="auto"/>
      <w:ind w:firstLine="708"/>
      <w:jc w:val="both"/>
    </w:pPr>
    <w:rPr>
      <w:rFonts w:ascii="Times New Roman" w:eastAsia="Times New Roman" w:hAnsi="Times New Roman"/>
      <w:lang w:eastAsia="ru-RU"/>
    </w:rPr>
  </w:style>
  <w:style w:type="character" w:customStyle="1" w:styleId="35">
    <w:name w:val="Основной текст с отступом 3 Знак"/>
    <w:basedOn w:val="a0"/>
    <w:link w:val="34"/>
    <w:uiPriority w:val="99"/>
    <w:rsid w:val="00F90693"/>
    <w:rPr>
      <w:rFonts w:ascii="Times New Roman" w:eastAsia="Times New Roman" w:hAnsi="Times New Roman"/>
      <w:sz w:val="22"/>
      <w:szCs w:val="22"/>
    </w:rPr>
  </w:style>
  <w:style w:type="character" w:customStyle="1" w:styleId="w">
    <w:name w:val="w"/>
    <w:basedOn w:val="a0"/>
    <w:rsid w:val="00B2178F"/>
  </w:style>
  <w:style w:type="character" w:customStyle="1" w:styleId="FontStyle26">
    <w:name w:val="Font Style26"/>
    <w:uiPriority w:val="99"/>
    <w:rsid w:val="00513D61"/>
    <w:rPr>
      <w:rFonts w:ascii="Arial" w:hAnsi="Arial" w:cs="Arial"/>
      <w:sz w:val="22"/>
      <w:szCs w:val="22"/>
    </w:rPr>
  </w:style>
  <w:style w:type="paragraph" w:styleId="afe">
    <w:name w:val="Revision"/>
    <w:hidden/>
    <w:uiPriority w:val="99"/>
    <w:semiHidden/>
    <w:rsid w:val="005C51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59610">
      <w:bodyDiv w:val="1"/>
      <w:marLeft w:val="0"/>
      <w:marRight w:val="0"/>
      <w:marTop w:val="0"/>
      <w:marBottom w:val="0"/>
      <w:divBdr>
        <w:top w:val="none" w:sz="0" w:space="0" w:color="auto"/>
        <w:left w:val="none" w:sz="0" w:space="0" w:color="auto"/>
        <w:bottom w:val="none" w:sz="0" w:space="0" w:color="auto"/>
        <w:right w:val="none" w:sz="0" w:space="0" w:color="auto"/>
      </w:divBdr>
    </w:div>
    <w:div w:id="602495542">
      <w:bodyDiv w:val="1"/>
      <w:marLeft w:val="0"/>
      <w:marRight w:val="0"/>
      <w:marTop w:val="0"/>
      <w:marBottom w:val="0"/>
      <w:divBdr>
        <w:top w:val="none" w:sz="0" w:space="0" w:color="auto"/>
        <w:left w:val="none" w:sz="0" w:space="0" w:color="auto"/>
        <w:bottom w:val="none" w:sz="0" w:space="0" w:color="auto"/>
        <w:right w:val="none" w:sz="0" w:space="0" w:color="auto"/>
      </w:divBdr>
    </w:div>
    <w:div w:id="13499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oc.hcsbk.kz/structure/inde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c.hcsbk.kz/structure/index" TargetMode="External"/><Relationship Id="rId2" Type="http://schemas.openxmlformats.org/officeDocument/2006/relationships/customXml" Target="../customXml/item2.xml"/><Relationship Id="rId16" Type="http://schemas.openxmlformats.org/officeDocument/2006/relationships/hyperlink" Target="https://doc.hcsbk.kz/structure/index" TargetMode="External"/><Relationship Id="rId20" Type="http://schemas.openxmlformats.org/officeDocument/2006/relationships/hyperlink" Target="https://doc.hcsbk.kz/structure/inde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hcsbk.kz/structure/index" TargetMode="External"/><Relationship Id="rId10" Type="http://schemas.openxmlformats.org/officeDocument/2006/relationships/footnotes" Target="footnotes.xml"/><Relationship Id="rId19" Type="http://schemas.openxmlformats.org/officeDocument/2006/relationships/hyperlink" Target="https://doc.hcsbk.kz/structure/inde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nline.zakon.kz/Document/?doc_id=101169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25A715D-55B0-40FE-A9C1-7DA25ADC4429}">
  <ds:schemaRefs>
    <ds:schemaRef ds:uri="http://schemas.microsoft.com/office/2006/metadata/properties"/>
    <ds:schemaRef ds:uri="http://schemas.microsoft.com/office/infopath/2007/PartnerControls"/>
    <ds:schemaRef ds:uri="984624d7-9755-4c6f-b556-3b291b810a05"/>
  </ds:schemaRefs>
</ds:datastoreItem>
</file>

<file path=customXml/itemProps2.xml><?xml version="1.0" encoding="utf-8"?>
<ds:datastoreItem xmlns:ds="http://schemas.openxmlformats.org/officeDocument/2006/customXml" ds:itemID="{B4D83E0A-A863-44D0-A5CB-00C95421B3AA}">
  <ds:schemaRefs>
    <ds:schemaRef ds:uri="http://schemas.microsoft.com/sharepoint/v3/contenttype/forms"/>
  </ds:schemaRefs>
</ds:datastoreItem>
</file>

<file path=customXml/itemProps3.xml><?xml version="1.0" encoding="utf-8"?>
<ds:datastoreItem xmlns:ds="http://schemas.openxmlformats.org/officeDocument/2006/customXml" ds:itemID="{04E12C7F-F152-45EB-9857-D5918EE0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45173-D1E2-4E25-BCD5-84F625846843}">
  <ds:schemaRefs>
    <ds:schemaRef ds:uri="http://schemas.openxmlformats.org/officeDocument/2006/bibliography"/>
  </ds:schemaRefs>
</ds:datastoreItem>
</file>

<file path=customXml/itemProps5.xml><?xml version="1.0" encoding="utf-8"?>
<ds:datastoreItem xmlns:ds="http://schemas.openxmlformats.org/officeDocument/2006/customXml" ds:itemID="{C51524D0-9821-48C7-9F2D-FD8B3B131B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5054</Words>
  <Characters>28810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33797</CharactersWithSpaces>
  <SharedDoc>false</SharedDoc>
  <HLinks>
    <vt:vector size="6" baseType="variant">
      <vt:variant>
        <vt:i4>5767238</vt:i4>
      </vt:variant>
      <vt:variant>
        <vt:i4>0</vt:i4>
      </vt:variant>
      <vt:variant>
        <vt:i4>0</vt:i4>
      </vt:variant>
      <vt:variant>
        <vt:i4>5</vt:i4>
      </vt:variant>
      <vt:variant>
        <vt:lpwstr>jl:1011692.0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Беккали Алтын Беккаликызы</dc:creator>
  <cp:keywords/>
  <dc:description/>
  <cp:lastModifiedBy>Абсаттарова Рсты Кашатовна</cp:lastModifiedBy>
  <cp:revision>8</cp:revision>
  <cp:lastPrinted>2021-07-09T04:40:00Z</cp:lastPrinted>
  <dcterms:created xsi:type="dcterms:W3CDTF">2021-08-19T10:06:00Z</dcterms:created>
  <dcterms:modified xsi:type="dcterms:W3CDTF">2026-06-30T13:36:00Z</dcterms:modified>
</cp:coreProperties>
</file>